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31" w:rsidRDefault="001E6279">
      <w:pPr>
        <w:jc w:val="center"/>
      </w:pPr>
      <w:r>
        <w:rPr>
          <w:noProof/>
        </w:rPr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3E31" w:rsidRDefault="00203E31">
      <w:pPr>
        <w:jc w:val="center"/>
        <w:rPr>
          <w:sz w:val="28"/>
        </w:rPr>
      </w:pPr>
    </w:p>
    <w:p w:rsidR="00203E31" w:rsidRDefault="001E6279">
      <w:pPr>
        <w:jc w:val="center"/>
      </w:pPr>
      <w:r>
        <w:rPr>
          <w:b/>
          <w:sz w:val="28"/>
          <w:szCs w:val="28"/>
        </w:rPr>
        <w:t xml:space="preserve">АДМИНИСТРАЦИЯ АРГАЯШСКОГО МУНИЦИПАЛЬНОГО РАЙОНА </w:t>
      </w:r>
    </w:p>
    <w:p w:rsidR="00203E31" w:rsidRDefault="001E6279">
      <w:pPr>
        <w:jc w:val="center"/>
      </w:pPr>
      <w:r>
        <w:rPr>
          <w:b/>
          <w:sz w:val="28"/>
          <w:szCs w:val="28"/>
        </w:rPr>
        <w:t>ЧЕЛЯБИНСКОЙ ОБЛАСТИ</w:t>
      </w:r>
    </w:p>
    <w:p w:rsidR="00203E31" w:rsidRDefault="00203E31">
      <w:pPr>
        <w:jc w:val="center"/>
        <w:rPr>
          <w:sz w:val="28"/>
        </w:rPr>
      </w:pPr>
    </w:p>
    <w:p w:rsidR="00203E31" w:rsidRDefault="001E6279">
      <w:pPr>
        <w:jc w:val="center"/>
      </w:pPr>
      <w:r>
        <w:rPr>
          <w:b/>
          <w:sz w:val="32"/>
        </w:rPr>
        <w:t>РАСПОРЯЖЕНИЕ</w:t>
      </w:r>
    </w:p>
    <w:p w:rsidR="00203E31" w:rsidRDefault="00203E31">
      <w:pPr>
        <w:jc w:val="center"/>
        <w:rPr>
          <w:b/>
          <w:sz w:val="36"/>
        </w:rPr>
      </w:pPr>
      <w:r>
        <w:rPr>
          <w:b/>
          <w:sz w:val="36"/>
        </w:rPr>
        <w:pict>
          <v:line id="Line 2" o:spid="_x0000_s1026" style="position:absolute;left:0;text-align:left;z-index:251657728" from="-18.7pt,19.45pt" to="495.45pt,19.45pt" o:allowincell="f" strokeweight="1.59mm">
            <v:fill o:detectmouseclick="t"/>
          </v:line>
        </w:pict>
      </w:r>
    </w:p>
    <w:p w:rsidR="00203E31" w:rsidRDefault="00203E31">
      <w:pPr>
        <w:rPr>
          <w:sz w:val="28"/>
        </w:rPr>
      </w:pPr>
    </w:p>
    <w:p w:rsidR="00203E31" w:rsidRDefault="001E6279"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 09 </w:t>
      </w:r>
      <w:r>
        <w:rPr>
          <w:sz w:val="28"/>
          <w:szCs w:val="28"/>
        </w:rPr>
        <w:t xml:space="preserve">" июня </w:t>
      </w:r>
      <w:r>
        <w:rPr>
          <w:sz w:val="28"/>
          <w:szCs w:val="28"/>
        </w:rPr>
        <w:t>2025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>№ 1187-р</w:t>
      </w:r>
    </w:p>
    <w:p w:rsidR="00203E31" w:rsidRDefault="00203E31">
      <w:pPr>
        <w:rPr>
          <w:sz w:val="28"/>
          <w:szCs w:val="28"/>
          <w:bdr w:val="single" w:sz="6" w:space="4" w:color="FFFFFF"/>
          <w:shd w:val="clear" w:color="auto" w:fill="FFFFFF"/>
        </w:rPr>
      </w:pPr>
    </w:p>
    <w:p w:rsidR="00203E31" w:rsidRDefault="00203E31">
      <w:pPr>
        <w:rPr>
          <w:sz w:val="28"/>
          <w:szCs w:val="28"/>
          <w:bdr w:val="single" w:sz="6" w:space="4" w:color="FFFFFF"/>
          <w:shd w:val="clear" w:color="auto" w:fill="FFFFFF"/>
        </w:rPr>
      </w:pPr>
    </w:p>
    <w:p w:rsidR="00203E31" w:rsidRDefault="001E6279">
      <w:pPr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политики обработки персональных данных в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03E31" w:rsidRDefault="00203E31">
      <w:pPr>
        <w:rPr>
          <w:sz w:val="28"/>
          <w:szCs w:val="28"/>
        </w:rPr>
      </w:pPr>
    </w:p>
    <w:p w:rsidR="00203E31" w:rsidRDefault="00203E31">
      <w:pPr>
        <w:rPr>
          <w:sz w:val="28"/>
          <w:szCs w:val="28"/>
        </w:rPr>
      </w:pPr>
    </w:p>
    <w:p w:rsidR="00203E31" w:rsidRDefault="001E6279">
      <w:pPr>
        <w:pStyle w:val="af"/>
        <w:spacing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политику </w:t>
      </w:r>
      <w:r>
        <w:rPr>
          <w:sz w:val="28"/>
          <w:szCs w:val="28"/>
        </w:rPr>
        <w:t xml:space="preserve">обработки персональных данных в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203E31" w:rsidRDefault="001E6279">
      <w:pPr>
        <w:pStyle w:val="af"/>
        <w:spacing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Начальнику отдела информационных технологий (Сорокин Д.В.) опубликовать данное распоряжение на официальном сайте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203E31" w:rsidRDefault="001E6279">
      <w:pPr>
        <w:pStyle w:val="af"/>
        <w:spacing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выполнения н</w:t>
      </w:r>
      <w:r>
        <w:rPr>
          <w:sz w:val="28"/>
          <w:szCs w:val="28"/>
        </w:rPr>
        <w:t>астоящего распоряжения возложить на руководителя аппарата Р.А. </w:t>
      </w:r>
      <w:proofErr w:type="spellStart"/>
      <w:r>
        <w:rPr>
          <w:sz w:val="28"/>
          <w:szCs w:val="28"/>
        </w:rPr>
        <w:t>Абылхасынова</w:t>
      </w:r>
      <w:proofErr w:type="spellEnd"/>
      <w:r>
        <w:rPr>
          <w:sz w:val="28"/>
          <w:szCs w:val="28"/>
        </w:rPr>
        <w:t>.</w:t>
      </w:r>
    </w:p>
    <w:p w:rsidR="00203E31" w:rsidRDefault="00203E31">
      <w:pPr>
        <w:pStyle w:val="af"/>
        <w:spacing w:beforeAutospacing="0" w:after="0"/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1E6279">
      <w:pPr>
        <w:jc w:val="both"/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</w:p>
    <w:p w:rsidR="00203E31" w:rsidRDefault="001E6279">
      <w:pPr>
        <w:jc w:val="both"/>
      </w:pPr>
      <w:r>
        <w:rPr>
          <w:sz w:val="28"/>
          <w:szCs w:val="28"/>
        </w:rPr>
        <w:t>муниципального района                                                                   И.В. </w:t>
      </w:r>
      <w:proofErr w:type="spellStart"/>
      <w:r>
        <w:rPr>
          <w:sz w:val="28"/>
          <w:szCs w:val="28"/>
        </w:rPr>
        <w:t>Ишимов</w:t>
      </w:r>
      <w:proofErr w:type="spellEnd"/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1E6279">
      <w:pPr>
        <w:jc w:val="both"/>
        <w:rPr>
          <w:caps/>
        </w:rPr>
      </w:pPr>
      <w:r>
        <w:rPr>
          <w:caps/>
          <w:sz w:val="28"/>
          <w:szCs w:val="28"/>
        </w:rPr>
        <w:t>Согласовано:</w:t>
      </w:r>
    </w:p>
    <w:p w:rsidR="00203E31" w:rsidRDefault="00203E31">
      <w:pPr>
        <w:jc w:val="both"/>
        <w:rPr>
          <w:sz w:val="28"/>
          <w:szCs w:val="28"/>
        </w:rPr>
      </w:pPr>
    </w:p>
    <w:p w:rsidR="00203E31" w:rsidRDefault="001E6279">
      <w:pPr>
        <w:jc w:val="both"/>
      </w:pPr>
      <w:r>
        <w:rPr>
          <w:sz w:val="28"/>
          <w:szCs w:val="28"/>
        </w:rPr>
        <w:t>Руководитель аппарата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Р.А. </w:t>
      </w:r>
      <w:proofErr w:type="spellStart"/>
      <w:r>
        <w:rPr>
          <w:sz w:val="28"/>
          <w:szCs w:val="28"/>
        </w:rPr>
        <w:t>Абылхасынов</w:t>
      </w:r>
      <w:proofErr w:type="spellEnd"/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203E31">
      <w:pPr>
        <w:jc w:val="both"/>
        <w:rPr>
          <w:sz w:val="28"/>
          <w:szCs w:val="28"/>
        </w:rPr>
      </w:pPr>
    </w:p>
    <w:p w:rsidR="00203E31" w:rsidRDefault="001E62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Подготовил: Сорокин Д. В. </w:t>
      </w:r>
    </w:p>
    <w:p w:rsidR="00203E31" w:rsidRDefault="001E6279">
      <w:pPr>
        <w:jc w:val="both"/>
        <w:rPr>
          <w:sz w:val="28"/>
          <w:szCs w:val="28"/>
        </w:rPr>
        <w:sectPr w:rsidR="00203E31">
          <w:pgSz w:w="11906" w:h="16838"/>
          <w:pgMar w:top="360" w:right="707" w:bottom="719" w:left="1560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2-00-14</w:t>
      </w:r>
      <w:r>
        <w:br w:type="page"/>
      </w:r>
    </w:p>
    <w:p w:rsidR="00203E31" w:rsidRDefault="001E6279">
      <w:pPr>
        <w:pStyle w:val="af0"/>
        <w:tabs>
          <w:tab w:val="left" w:pos="738"/>
        </w:tabs>
        <w:ind w:left="4962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УТВЕРЖДЕНА </w:t>
      </w:r>
    </w:p>
    <w:p w:rsidR="00203E31" w:rsidRDefault="001E6279">
      <w:pPr>
        <w:pStyle w:val="af0"/>
        <w:tabs>
          <w:tab w:val="left" w:pos="738"/>
        </w:tabs>
        <w:ind w:left="496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03E31" w:rsidRDefault="001E6279">
      <w:pPr>
        <w:pStyle w:val="af0"/>
        <w:tabs>
          <w:tab w:val="left" w:pos="738"/>
        </w:tabs>
        <w:ind w:left="496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 09 </w:t>
      </w:r>
      <w:r>
        <w:rPr>
          <w:sz w:val="28"/>
          <w:szCs w:val="28"/>
        </w:rPr>
        <w:t>» июня</w:t>
      </w:r>
      <w:r>
        <w:rPr>
          <w:sz w:val="28"/>
          <w:szCs w:val="28"/>
        </w:rPr>
        <w:t xml:space="preserve"> 2025 г. № 1187-р</w:t>
      </w:r>
    </w:p>
    <w:p w:rsidR="00203E31" w:rsidRDefault="00203E31">
      <w:pPr>
        <w:pStyle w:val="af0"/>
        <w:tabs>
          <w:tab w:val="left" w:pos="738"/>
        </w:tabs>
        <w:ind w:left="4962" w:firstLine="0"/>
        <w:jc w:val="center"/>
        <w:rPr>
          <w:sz w:val="28"/>
          <w:szCs w:val="28"/>
        </w:rPr>
      </w:pP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Политика</w:t>
      </w:r>
    </w:p>
    <w:p w:rsidR="00203E31" w:rsidRDefault="001E6279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обработки персональных данных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203E31" w:rsidRDefault="001E6279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I. Основные термины и определения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Автоматизированная обработка персональных данных - обработка персональных данных с помощью средств вычислительной техники. Информационная система персональных данных - это информационная система, представляющая собой совокупность персональных данных, содер</w:t>
      </w:r>
      <w:r>
        <w:rPr>
          <w:sz w:val="28"/>
          <w:szCs w:val="28"/>
        </w:rPr>
        <w:t xml:space="preserve">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Неавтоматизированная обработка персона</w:t>
      </w:r>
      <w:r>
        <w:rPr>
          <w:sz w:val="28"/>
          <w:szCs w:val="28"/>
        </w:rPr>
        <w:t>льных данных –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</w:t>
      </w:r>
      <w:r>
        <w:rPr>
          <w:sz w:val="28"/>
          <w:szCs w:val="28"/>
        </w:rPr>
        <w:t xml:space="preserve">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 </w:t>
      </w:r>
    </w:p>
    <w:p w:rsidR="00203E31" w:rsidRDefault="001E6279">
      <w:pPr>
        <w:pStyle w:val="af0"/>
        <w:rPr>
          <w:sz w:val="28"/>
          <w:szCs w:val="28"/>
        </w:rPr>
      </w:pPr>
      <w:proofErr w:type="gramStart"/>
      <w:r>
        <w:rPr>
          <w:sz w:val="28"/>
          <w:szCs w:val="28"/>
        </w:rPr>
        <w:t>Обработка персональных данных - любое действие (опе</w:t>
      </w:r>
      <w:r>
        <w:rPr>
          <w:sz w:val="28"/>
          <w:szCs w:val="28"/>
        </w:rPr>
        <w:t>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</w:t>
      </w:r>
      <w:r>
        <w:rPr>
          <w:sz w:val="28"/>
          <w:szCs w:val="28"/>
        </w:rPr>
        <w:t xml:space="preserve">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Оператор персональных данных - государственный орган, муниципальный орган, юридическое или физическое лицо, </w:t>
      </w:r>
      <w:r>
        <w:rPr>
          <w:sz w:val="28"/>
          <w:szCs w:val="28"/>
        </w:rPr>
        <w:t>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</w:t>
      </w:r>
      <w:r>
        <w:rPr>
          <w:sz w:val="28"/>
          <w:szCs w:val="28"/>
        </w:rPr>
        <w:t xml:space="preserve">ерсональными данными.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 Субъект персональных данных - физическое лицо, которое прямо или косвенно опред</w:t>
      </w:r>
      <w:r>
        <w:rPr>
          <w:sz w:val="28"/>
          <w:szCs w:val="28"/>
        </w:rPr>
        <w:t xml:space="preserve">елено или определяемо с помощью персональных данных. 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II. Общие положения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Настоящая Политика обработки персональных данных в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(далее – Политика) определяет порядок обработки персональных данных и меры по обе</w:t>
      </w:r>
      <w:r>
        <w:rPr>
          <w:sz w:val="28"/>
          <w:szCs w:val="28"/>
        </w:rPr>
        <w:t xml:space="preserve">спечению безопасности персональных данных в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(далее - администрация) с целью защиты прав и свобод человека и гражданина при обработке его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Настоящая политика администрации характеризуется </w:t>
      </w:r>
      <w:r>
        <w:rPr>
          <w:sz w:val="28"/>
          <w:szCs w:val="28"/>
        </w:rPr>
        <w:t xml:space="preserve">следующими признаками: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Разработана в соответствии с Федеральным законом от 27.07.2006 № 152-ФЗ «О персональных данных», постановлением Правительства Российской Федерации от 21.03.2012 № 211 «Об утверждении перечня мер, направленных на обеспечение выпол</w:t>
      </w:r>
      <w:r>
        <w:rPr>
          <w:sz w:val="28"/>
          <w:szCs w:val="28"/>
        </w:rPr>
        <w:t xml:space="preserve">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 </w:t>
      </w:r>
      <w:proofErr w:type="gramEnd"/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2. Раскрывает способы и принципы обрабо</w:t>
      </w:r>
      <w:r>
        <w:rPr>
          <w:sz w:val="28"/>
          <w:szCs w:val="28"/>
        </w:rPr>
        <w:t>тки персональных данных, права и обязанности администрации при обработке персональных данных, права субъектов персональных данных, а также включает перечень мер, применяемых администрацией в целях обеспечения безопасности персональных данных при их обработ</w:t>
      </w:r>
      <w:r>
        <w:rPr>
          <w:sz w:val="28"/>
          <w:szCs w:val="28"/>
        </w:rPr>
        <w:t xml:space="preserve">ке.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3. Является общедоступным документом, декларирующим концептуальные основы деятельности администрации при обработке и защите персональных данных. Политика подлежит опубликованию на официальном сайте администрации в течение 10 дней после её утверждения.</w:t>
      </w:r>
      <w:r>
        <w:rPr>
          <w:sz w:val="28"/>
          <w:szCs w:val="28"/>
        </w:rPr>
        <w:t xml:space="preserve">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до начала обработки персональных данных </w:t>
      </w:r>
      <w:proofErr w:type="spellStart"/>
      <w:r>
        <w:rPr>
          <w:sz w:val="28"/>
          <w:szCs w:val="28"/>
        </w:rPr>
        <w:t>осуществила</w:t>
      </w:r>
      <w:r>
        <w:rPr>
          <w:sz w:val="28"/>
          <w:szCs w:val="28"/>
        </w:rPr>
        <w:t>уведомление</w:t>
      </w:r>
      <w:proofErr w:type="spellEnd"/>
      <w:r>
        <w:rPr>
          <w:sz w:val="28"/>
          <w:szCs w:val="28"/>
        </w:rPr>
        <w:t xml:space="preserve"> уполномоченного органа по защите прав субъектов персональных данных о своем намерении осуществлять обработку персональных данных. Администрация добросовестно и в соответствующий срок осуществляет актуализацию сведений, указанных в уведомлении. 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III. Принципы и цели обработки персональных данных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Администрация, являясь оператором персональных данных, осуществляет обработку персональных данных сотрудников администрации и других субъектов персональных данных, не состоящих с администрацией в трудов</w:t>
      </w:r>
      <w:r>
        <w:rPr>
          <w:sz w:val="28"/>
          <w:szCs w:val="28"/>
        </w:rPr>
        <w:t xml:space="preserve">ых отношениях.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в администрации осуществляется на основе следующих принципов: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1) законности и справедливой основы;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2) ограничения обработки персональных данных достижением конкретных, заранее определённых и законных целей;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3) недопущения обработки персональных данных, несовместимой с целями сбора персональных данных;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 недопущения объединения баз данных, содержащих персональные данные, обработка которых осуществляется в целях, несовместимых между собой;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5) обработки тольк</w:t>
      </w:r>
      <w:r>
        <w:rPr>
          <w:sz w:val="28"/>
          <w:szCs w:val="28"/>
        </w:rPr>
        <w:t xml:space="preserve">о тех персональных данных, которые отвечают целям их обработки;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6) соответствия содержания и объёма обрабатываемых персональных данных заявленным целям обработки;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7) недопущения обработки избыточных персональных данных по отношению к заявленным целям их </w:t>
      </w:r>
      <w:r>
        <w:rPr>
          <w:sz w:val="28"/>
          <w:szCs w:val="28"/>
        </w:rPr>
        <w:t xml:space="preserve">обработки;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8) обеспечения точности, достаточности и актуальности персональных данных по отношению к целям обработки персональных данных;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9) уничтожения либо обезличивания персональных данных по достижении целей их обработки или в случае утраты необходимо</w:t>
      </w:r>
      <w:r>
        <w:rPr>
          <w:sz w:val="28"/>
          <w:szCs w:val="28"/>
        </w:rPr>
        <w:t xml:space="preserve">сти в достижении этих целей, если иное не предусмотрено федеральным законом.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обрабатываются в администрации в целях: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1) обеспечения соблюдения Конституции Российской Федерации, законодательных и иных нормативных правовых актов Российс</w:t>
      </w:r>
      <w:r>
        <w:rPr>
          <w:sz w:val="28"/>
          <w:szCs w:val="28"/>
        </w:rPr>
        <w:t xml:space="preserve">кой Федерации, локальных нормативных актов администрации;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2) выполнения возложенных на администрацию функций, полномочий и обязанностей;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3) в иных законных целях.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в администрации осуществляется следующими способами: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1) неа</w:t>
      </w:r>
      <w:r>
        <w:rPr>
          <w:sz w:val="28"/>
          <w:szCs w:val="28"/>
        </w:rPr>
        <w:t xml:space="preserve">втоматизированная обработка персональных данных;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2) автоматизированная обработка персональных данных с передачей полученной информации по информационно-телекоммуникационным сетям или без таковой;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3) смешанная обработка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Обработка адм</w:t>
      </w:r>
      <w:r>
        <w:rPr>
          <w:sz w:val="28"/>
          <w:szCs w:val="28"/>
        </w:rPr>
        <w:t xml:space="preserve">инистрацией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производится. 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IV. Правовые основания обработки пе</w:t>
      </w:r>
      <w:r>
        <w:rPr>
          <w:sz w:val="28"/>
          <w:szCs w:val="28"/>
        </w:rPr>
        <w:t>рсональных данных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Правовым основанием обработки персональных данных является совокупность правовых актов, во исполнение которых и в соответствии с которыми администрация осуществляет обработку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в администрации осуществляется на законной и справедливой основе, правовыми основаниями являются: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- Конституция Российской Федерации;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- Трудовой кодекс Российской Федерации;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- Гражданский кодекс Российской Федерации;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- Нал</w:t>
      </w:r>
      <w:r>
        <w:rPr>
          <w:sz w:val="28"/>
          <w:szCs w:val="28"/>
        </w:rPr>
        <w:t xml:space="preserve">оговый кодекс Российской Федерации;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- Федеральный закон от 27.07.2010 № 210-ФЗ «Об организации предоставления государственных и муниципальных услуг»;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- Устав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lastRenderedPageBreak/>
        <w:t>- договоры, заключаемые между администрацией и субъектом пер</w:t>
      </w:r>
      <w:r>
        <w:rPr>
          <w:sz w:val="28"/>
          <w:szCs w:val="28"/>
        </w:rPr>
        <w:t xml:space="preserve">сональных данных;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- согласие на обработку персональных данных;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- иные правовые документы. 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V. Права субъектов персональных данных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Субъект персональных данных имеет право на получение сведений об обработке его персональных данных администрацией.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Субъект персональных данных вправе требовать от администрации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</w:t>
      </w:r>
      <w:r>
        <w:rPr>
          <w:sz w:val="28"/>
          <w:szCs w:val="28"/>
        </w:rPr>
        <w:t xml:space="preserve">я заявленной цели обработки, а также принимать предусмотренные законом меры по защите своих прав.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Право субъекта персональных данных на доступ к его персональным данным может быть ограничено в соответствии с федеральными законами, в том числе, если доступ</w:t>
      </w:r>
      <w:r>
        <w:rPr>
          <w:sz w:val="28"/>
          <w:szCs w:val="28"/>
        </w:rPr>
        <w:t xml:space="preserve"> субъекта персональных данных к его персональным данным нарушает права и законные интересы третьих лиц.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Для реализации и защиты своих прав и законных интересов субъект персональных данных имеет право обратиться в администрацию. Администрация рассматривает</w:t>
      </w:r>
      <w:r>
        <w:rPr>
          <w:sz w:val="28"/>
          <w:szCs w:val="28"/>
        </w:rPr>
        <w:t xml:space="preserve">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</w:t>
      </w:r>
      <w:r>
        <w:rPr>
          <w:sz w:val="28"/>
          <w:szCs w:val="28"/>
        </w:rPr>
        <w:t xml:space="preserve">рядке.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Субъект персональных данных вправе обжаловать действия или бездействие администрации путем обращения в уполномоченный орган по защите прав субъектов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Субъект персональных данных имеет право на защиту своих прав и законных интер</w:t>
      </w:r>
      <w:r>
        <w:rPr>
          <w:sz w:val="28"/>
          <w:szCs w:val="28"/>
        </w:rPr>
        <w:t xml:space="preserve">есов, в том числе на возмещение убытков и/или компенсацию морального вреда в судебном порядке. 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VI. Порядок и условия обработки персональных данных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администрацией ведется смешанным способом: с использованием средств автомати</w:t>
      </w:r>
      <w:r>
        <w:rPr>
          <w:sz w:val="28"/>
          <w:szCs w:val="28"/>
        </w:rPr>
        <w:t xml:space="preserve">зации, и без использования средств автоматизации. </w:t>
      </w:r>
    </w:p>
    <w:p w:rsidR="00203E31" w:rsidRDefault="001E6279">
      <w:pPr>
        <w:pStyle w:val="af0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Действия с персональными данными включают: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</w:t>
      </w:r>
      <w:r>
        <w:rPr>
          <w:sz w:val="28"/>
          <w:szCs w:val="28"/>
        </w:rPr>
        <w:t xml:space="preserve">п), обезличивание, блокирование, удаление, уничтожение персональных данных. </w:t>
      </w:r>
      <w:proofErr w:type="gramEnd"/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Условием прекращения обработки персональных данных является достижение целей обработки, истечение срока действия согласия субъекта персональных данных на обработку его персональны</w:t>
      </w:r>
      <w:r>
        <w:rPr>
          <w:sz w:val="28"/>
          <w:szCs w:val="28"/>
        </w:rPr>
        <w:t xml:space="preserve">х данных, а также выявление неправомерной обработки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Персональные данные, </w:t>
      </w:r>
      <w:proofErr w:type="gramStart"/>
      <w:r>
        <w:rPr>
          <w:sz w:val="28"/>
          <w:szCs w:val="28"/>
        </w:rPr>
        <w:t>цели</w:t>
      </w:r>
      <w:proofErr w:type="gramEnd"/>
      <w:r>
        <w:rPr>
          <w:sz w:val="28"/>
          <w:szCs w:val="28"/>
        </w:rPr>
        <w:t xml:space="preserve"> обработки которых несовместимы между собой, обрабатываются администрацией в различных базах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Обработке подлежат только те персональные данные, котор</w:t>
      </w:r>
      <w:r>
        <w:rPr>
          <w:sz w:val="28"/>
          <w:szCs w:val="28"/>
        </w:rPr>
        <w:t xml:space="preserve">ые отвечают целям их обработки.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Содержание и объем персональных данных соответствуют заявленным целям обработки. Обрабатываемые персональные данные не являются избыточными по отношению к заявленным целям обработки.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При обработке персональных данных обеспечены точность персональных данных, их достаточность, а в необходимых случаях и актуальность по отношению к целям обработки. Администрацией обеспечивается принятие необходимых мер по удалению или уточнению неполных ил</w:t>
      </w:r>
      <w:r>
        <w:rPr>
          <w:sz w:val="28"/>
          <w:szCs w:val="28"/>
        </w:rPr>
        <w:t xml:space="preserve">и неточных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Сотрудники администрации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</w:t>
      </w:r>
      <w:r>
        <w:rPr>
          <w:sz w:val="28"/>
          <w:szCs w:val="28"/>
        </w:rPr>
        <w:t xml:space="preserve">ьством Российской Федерации.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Администрация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</w:t>
      </w:r>
      <w:r>
        <w:rPr>
          <w:sz w:val="28"/>
          <w:szCs w:val="28"/>
        </w:rPr>
        <w:t xml:space="preserve">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VII. Меры, принимаемые для обеспечения безопасности </w:t>
      </w:r>
    </w:p>
    <w:p w:rsidR="00203E31" w:rsidRDefault="001E6279">
      <w:pPr>
        <w:pStyle w:val="af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персональных данных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Администрация при обработке персонал</w:t>
      </w:r>
      <w:r>
        <w:rPr>
          <w:sz w:val="28"/>
          <w:szCs w:val="28"/>
        </w:rPr>
        <w:t>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</w:t>
      </w:r>
      <w:r>
        <w:rPr>
          <w:sz w:val="28"/>
          <w:szCs w:val="28"/>
        </w:rPr>
        <w:t>ствий в отношении них. Обеспечение безопасности персональных данных достигается, в частности, следующими способами: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1. Назначением ответственного лица за организацию обработки и обеспечение безопасности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2. Определением угроз безопасно</w:t>
      </w:r>
      <w:r>
        <w:rPr>
          <w:sz w:val="28"/>
          <w:szCs w:val="28"/>
        </w:rPr>
        <w:t xml:space="preserve">сти персональных данных при их обработке в информационных системах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3. Принятием локальных нормативных актов и иных документов в области обработки и защиты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4. Применением организационных и технических мер по обесп</w:t>
      </w:r>
      <w:r>
        <w:rPr>
          <w:sz w:val="28"/>
          <w:szCs w:val="28"/>
        </w:rPr>
        <w:t xml:space="preserve">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5. Осуществлением внутреннего контроля и/или аудита соответствия обработки персонал</w:t>
      </w:r>
      <w:r>
        <w:rPr>
          <w:sz w:val="28"/>
          <w:szCs w:val="28"/>
        </w:rPr>
        <w:t xml:space="preserve">ьных данных Федеральному закону от 27.07.2006 г. № 152-ФЗ «О персональных данных» и принятым в соответствии с ним нормативным </w:t>
      </w:r>
      <w:r>
        <w:rPr>
          <w:sz w:val="28"/>
          <w:szCs w:val="28"/>
        </w:rPr>
        <w:lastRenderedPageBreak/>
        <w:t xml:space="preserve">правовым актам, требованиям к защите персональных данных, локальным актам.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6. Ознакомлением сотрудников администрации, непосредст</w:t>
      </w:r>
      <w:r>
        <w:rPr>
          <w:sz w:val="28"/>
          <w:szCs w:val="28"/>
        </w:rPr>
        <w:t>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локальными актами в отношении обработки персональных данных и/или обучен</w:t>
      </w:r>
      <w:r>
        <w:rPr>
          <w:sz w:val="28"/>
          <w:szCs w:val="28"/>
        </w:rPr>
        <w:t xml:space="preserve">ием указанных сотрудников.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7. Выявлением фактов несанкционированного доступа к персональным данным и принятием соответствующих мер.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8. Контролем над принимаемыми мерами по обеспечению безопасности персональных данных и уровнем защищенности информационных</w:t>
      </w:r>
      <w:r>
        <w:rPr>
          <w:sz w:val="28"/>
          <w:szCs w:val="28"/>
        </w:rPr>
        <w:t xml:space="preserve"> систем персональных данных. 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VIII.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В случае подтверждения факта неточности персональных данных или неправомерности их обра</w:t>
      </w:r>
      <w:r>
        <w:rPr>
          <w:sz w:val="28"/>
          <w:szCs w:val="28"/>
        </w:rPr>
        <w:t xml:space="preserve">ботки, персональные данные подлежат их актуализации администрацией, а обработка должна быть прекращена.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При достижении целей обработки персональных данных, а также в случае отзыва субъектом персональных данных согласия на их обработку на их обработку перс</w:t>
      </w:r>
      <w:r>
        <w:rPr>
          <w:sz w:val="28"/>
          <w:szCs w:val="28"/>
        </w:rPr>
        <w:t xml:space="preserve">ональные данные подлежат уничтожению, если: - иное не предусмотрено договором, стороной которого, </w:t>
      </w:r>
      <w:proofErr w:type="spellStart"/>
      <w:r>
        <w:rPr>
          <w:sz w:val="28"/>
          <w:szCs w:val="28"/>
        </w:rPr>
        <w:t>выгодоприобретателем</w:t>
      </w:r>
      <w:proofErr w:type="spellEnd"/>
      <w:r>
        <w:rPr>
          <w:sz w:val="28"/>
          <w:szCs w:val="28"/>
        </w:rPr>
        <w:t xml:space="preserve"> или поручителем по которому является субъект персональных данных; - администрация не вправе осуществлять обработку без согласия субъекта </w:t>
      </w:r>
      <w:r>
        <w:rPr>
          <w:sz w:val="28"/>
          <w:szCs w:val="28"/>
        </w:rPr>
        <w:t xml:space="preserve">персональных данных на основаниях, предусмотренных Федеральным законом от 27.07.2006 № 152-ФЗ «О персональных данных» или иными федеральными законами; - иное не предусмотрено иным соглашением между администрацией и субъектом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на обработку персональных данных может быть отозвано субъектом персональных данных. </w:t>
      </w:r>
      <w:proofErr w:type="gramStart"/>
      <w:r>
        <w:rPr>
          <w:sz w:val="28"/>
          <w:szCs w:val="28"/>
        </w:rPr>
        <w:t xml:space="preserve">В случае отзыва субъектом персональных данных согласия на обработку персональных данных администрация вправе продолжить обработку персональных данных без согласия субъекта </w:t>
      </w:r>
      <w:r>
        <w:rPr>
          <w:sz w:val="28"/>
          <w:szCs w:val="28"/>
        </w:rPr>
        <w:t xml:space="preserve">персональных данных при наличии оснований, указанных в пунктах 2 – 11 части 1 статьи 6, пунктах 2 – 10 части 2 статьи 10 и части 2 статьи 11 Федерального закона от 27.07.2006 г. № 152-ФЗ «О персональных данных». </w:t>
      </w:r>
      <w:proofErr w:type="gramEnd"/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>Администрация обязана сообщить субъекту пер</w:t>
      </w:r>
      <w:r>
        <w:rPr>
          <w:sz w:val="28"/>
          <w:szCs w:val="28"/>
        </w:rPr>
        <w:t xml:space="preserve">сональных данных или его представителю информацию об осуществляемой им обработке персональных данных такого субъекта по запросу последнего.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В случае недееспособности субъекта персональных данных согласие на обработку его персональных данных дает законный </w:t>
      </w:r>
      <w:r>
        <w:rPr>
          <w:sz w:val="28"/>
          <w:szCs w:val="28"/>
        </w:rPr>
        <w:t xml:space="preserve">представитель субъекта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могут быть получены администрацией от лица, не являющегося субъектом персональных данных, при условии предоставления администрацией подтверждения наличия оснований, указанных в пунктах 2 – </w:t>
      </w:r>
      <w:r>
        <w:rPr>
          <w:sz w:val="28"/>
          <w:szCs w:val="28"/>
        </w:rPr>
        <w:lastRenderedPageBreak/>
        <w:t>11</w:t>
      </w:r>
      <w:r>
        <w:rPr>
          <w:sz w:val="28"/>
          <w:szCs w:val="28"/>
        </w:rPr>
        <w:t xml:space="preserve"> части 1 статьи 6, пунктах 2 - 10 части 2 статьи 10 и части 2 статьи 11 Федерального закона от 27.07.2006  № 152-ФЗ «О персональных данных». 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IX. Заключительные положения</w:t>
      </w:r>
    </w:p>
    <w:p w:rsidR="00203E31" w:rsidRDefault="00203E31">
      <w:pPr>
        <w:pStyle w:val="af0"/>
        <w:rPr>
          <w:sz w:val="28"/>
          <w:szCs w:val="28"/>
        </w:rPr>
      </w:pPr>
    </w:p>
    <w:p w:rsidR="00203E31" w:rsidRDefault="001E627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Настоящая Политика подлежит изменению, дополнению в случае принятия новых законодательных актов и специальных нормативных документов по обработке и защите персональных данных. </w:t>
      </w:r>
    </w:p>
    <w:p w:rsidR="00203E31" w:rsidRDefault="001E6279">
      <w:pPr>
        <w:pStyle w:val="af0"/>
        <w:rPr>
          <w:sz w:val="28"/>
          <w:szCs w:val="28"/>
        </w:rPr>
      </w:pPr>
      <w:r>
        <w:rPr>
          <w:bCs/>
          <w:sz w:val="28"/>
          <w:szCs w:val="28"/>
        </w:rPr>
        <w:t>Ответственность сотрудников администрации, имеющих доступ к персональным данным</w:t>
      </w:r>
      <w:r>
        <w:rPr>
          <w:bCs/>
          <w:sz w:val="28"/>
          <w:szCs w:val="28"/>
        </w:rPr>
        <w:t>, за невыполнение требований норм, регулирующих обработку и защиту персональных данных, определяется в соответствии с законодательством Российский Федерации.</w:t>
      </w:r>
    </w:p>
    <w:sectPr w:rsidR="00203E31" w:rsidSect="00203E31">
      <w:pgSz w:w="11906" w:h="16838"/>
      <w:pgMar w:top="851" w:right="794" w:bottom="851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203E31"/>
    <w:rsid w:val="001E6279"/>
    <w:rsid w:val="0020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09"/>
    <w:rPr>
      <w:sz w:val="24"/>
      <w:szCs w:val="24"/>
    </w:rPr>
  </w:style>
  <w:style w:type="paragraph" w:styleId="4">
    <w:name w:val="heading 4"/>
    <w:basedOn w:val="a"/>
    <w:qFormat/>
    <w:rsid w:val="00EA584A"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qFormat/>
    <w:locked/>
    <w:rsid w:val="00962FBC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Strong"/>
    <w:basedOn w:val="a0"/>
    <w:uiPriority w:val="22"/>
    <w:qFormat/>
    <w:rsid w:val="00850825"/>
    <w:rPr>
      <w:b/>
      <w:bCs/>
    </w:rPr>
  </w:style>
  <w:style w:type="character" w:customStyle="1" w:styleId="a6">
    <w:name w:val="Текст выноски Знак"/>
    <w:basedOn w:val="a0"/>
    <w:link w:val="a7"/>
    <w:qFormat/>
    <w:rsid w:val="00127DFD"/>
    <w:rPr>
      <w:rFonts w:ascii="Tahoma" w:hAnsi="Tahoma" w:cs="Tahoma"/>
      <w:sz w:val="16"/>
      <w:szCs w:val="16"/>
    </w:rPr>
  </w:style>
  <w:style w:type="character" w:styleId="a8">
    <w:name w:val="Emphasis"/>
    <w:qFormat/>
    <w:rsid w:val="00072D13"/>
    <w:rPr>
      <w:i/>
      <w:iCs/>
    </w:rPr>
  </w:style>
  <w:style w:type="character" w:styleId="a9">
    <w:name w:val="Hyperlink"/>
    <w:basedOn w:val="a0"/>
    <w:rsid w:val="00072D13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rsid w:val="00072D13"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b">
    <w:name w:val="Body Text"/>
    <w:basedOn w:val="a"/>
    <w:rsid w:val="00072D13"/>
    <w:pPr>
      <w:spacing w:after="140" w:line="276" w:lineRule="auto"/>
    </w:pPr>
  </w:style>
  <w:style w:type="paragraph" w:styleId="ac">
    <w:name w:val="List"/>
    <w:basedOn w:val="ab"/>
    <w:rsid w:val="00072D13"/>
    <w:rPr>
      <w:rFonts w:ascii="PT Astra Serif" w:hAnsi="PT Astra Serif" w:cs="FreeSans"/>
    </w:rPr>
  </w:style>
  <w:style w:type="paragraph" w:styleId="ad">
    <w:name w:val="caption"/>
    <w:basedOn w:val="a"/>
    <w:next w:val="a"/>
    <w:qFormat/>
    <w:rsid w:val="00072D13"/>
    <w:pPr>
      <w:spacing w:after="200"/>
    </w:pPr>
    <w:rPr>
      <w:i/>
      <w:iCs/>
      <w:color w:val="1F497D" w:themeColor="text2"/>
      <w:sz w:val="18"/>
      <w:szCs w:val="18"/>
    </w:rPr>
  </w:style>
  <w:style w:type="paragraph" w:styleId="ae">
    <w:name w:val="index heading"/>
    <w:basedOn w:val="a"/>
    <w:qFormat/>
    <w:rsid w:val="00072D13"/>
    <w:pPr>
      <w:suppressLineNumbers/>
    </w:pPr>
    <w:rPr>
      <w:rFonts w:ascii="PT Astra Serif" w:hAnsi="PT Astra Serif" w:cs="FreeSans"/>
    </w:rPr>
  </w:style>
  <w:style w:type="paragraph" w:styleId="a4">
    <w:name w:val="List Paragraph"/>
    <w:basedOn w:val="a"/>
    <w:link w:val="a3"/>
    <w:qFormat/>
    <w:rsid w:val="00962F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qFormat/>
    <w:rsid w:val="005E6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unhideWhenUsed/>
    <w:qFormat/>
    <w:rsid w:val="0025167E"/>
    <w:pPr>
      <w:spacing w:beforeAutospacing="1" w:after="119"/>
    </w:pPr>
  </w:style>
  <w:style w:type="paragraph" w:customStyle="1" w:styleId="---">
    <w:name w:val="основной-текст-с-отступом"/>
    <w:basedOn w:val="a"/>
    <w:qFormat/>
    <w:rsid w:val="0025167E"/>
    <w:pPr>
      <w:spacing w:beforeAutospacing="1" w:after="119"/>
    </w:pPr>
  </w:style>
  <w:style w:type="paragraph" w:styleId="a7">
    <w:name w:val="Balloon Text"/>
    <w:basedOn w:val="a"/>
    <w:link w:val="a6"/>
    <w:qFormat/>
    <w:rsid w:val="00127DFD"/>
    <w:rPr>
      <w:rFonts w:ascii="Tahoma" w:hAnsi="Tahoma" w:cs="Tahoma"/>
      <w:sz w:val="16"/>
      <w:szCs w:val="16"/>
    </w:rPr>
  </w:style>
  <w:style w:type="paragraph" w:styleId="af0">
    <w:name w:val="Body Text First Indent"/>
    <w:basedOn w:val="a"/>
    <w:rsid w:val="00072D13"/>
    <w:pPr>
      <w:ind w:firstLine="709"/>
      <w:jc w:val="both"/>
    </w:pPr>
  </w:style>
  <w:style w:type="paragraph" w:customStyle="1" w:styleId="af1">
    <w:name w:val="Содержимое таблицы"/>
    <w:basedOn w:val="a"/>
    <w:qFormat/>
    <w:rsid w:val="00072D13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072D13"/>
    <w:pPr>
      <w:jc w:val="center"/>
    </w:pPr>
    <w:rPr>
      <w:b/>
      <w:bCs/>
    </w:rPr>
  </w:style>
  <w:style w:type="numbering" w:customStyle="1" w:styleId="af3">
    <w:name w:val="Без списка"/>
    <w:uiPriority w:val="99"/>
    <w:semiHidden/>
    <w:unhideWhenUsed/>
    <w:qFormat/>
    <w:rsid w:val="00072D13"/>
  </w:style>
  <w:style w:type="table" w:styleId="af4">
    <w:name w:val="Table Grid"/>
    <w:basedOn w:val="a1"/>
    <w:rsid w:val="00131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447AB-0EE2-46CA-8B90-214A67CD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2424</Words>
  <Characters>13823</Characters>
  <Application>Microsoft Office Word</Application>
  <DocSecurity>0</DocSecurity>
  <Lines>115</Lines>
  <Paragraphs>32</Paragraphs>
  <ScaleCrop>false</ScaleCrop>
  <Company>Melkosoft</Company>
  <LinksUpToDate>false</LinksUpToDate>
  <CharactersWithSpaces>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dc:description/>
  <cp:lastModifiedBy>A</cp:lastModifiedBy>
  <cp:revision>18</cp:revision>
  <cp:lastPrinted>2024-07-02T09:44:00Z</cp:lastPrinted>
  <dcterms:created xsi:type="dcterms:W3CDTF">2023-08-07T04:46:00Z</dcterms:created>
  <dcterms:modified xsi:type="dcterms:W3CDTF">2025-06-10T04:30:00Z</dcterms:modified>
  <dc:language>ru-RU</dc:language>
</cp:coreProperties>
</file>