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C1" w:rsidRPr="007648C1" w:rsidRDefault="007648C1" w:rsidP="007648C1">
      <w:pPr>
        <w:jc w:val="center"/>
        <w:rPr>
          <w:rFonts w:ascii="Times New Roman" w:hAnsi="Times New Roman" w:cs="Times New Roman"/>
          <w:b/>
          <w:color w:val="000000"/>
          <w:sz w:val="28"/>
          <w:szCs w:val="28"/>
          <w:shd w:val="clear" w:color="auto" w:fill="FFFFFF"/>
        </w:rPr>
      </w:pPr>
      <w:r w:rsidRPr="007648C1">
        <w:rPr>
          <w:rFonts w:ascii="Times New Roman" w:hAnsi="Times New Roman" w:cs="Times New Roman"/>
          <w:b/>
          <w:color w:val="000000"/>
          <w:sz w:val="28"/>
          <w:szCs w:val="28"/>
          <w:shd w:val="clear" w:color="auto" w:fill="FFFFFF"/>
        </w:rPr>
        <w:t xml:space="preserve">Особенности применения </w:t>
      </w:r>
      <w:proofErr w:type="spellStart"/>
      <w:r w:rsidRPr="007648C1">
        <w:rPr>
          <w:rFonts w:ascii="Times New Roman" w:hAnsi="Times New Roman" w:cs="Times New Roman"/>
          <w:b/>
          <w:color w:val="000000"/>
          <w:sz w:val="28"/>
          <w:szCs w:val="28"/>
          <w:shd w:val="clear" w:color="auto" w:fill="FFFFFF"/>
        </w:rPr>
        <w:t>контрольно</w:t>
      </w:r>
      <w:proofErr w:type="spellEnd"/>
      <w:r>
        <w:rPr>
          <w:rFonts w:ascii="Times New Roman" w:hAnsi="Times New Roman" w:cs="Times New Roman"/>
          <w:b/>
          <w:color w:val="000000"/>
          <w:sz w:val="28"/>
          <w:szCs w:val="28"/>
          <w:shd w:val="clear" w:color="auto" w:fill="FFFFFF"/>
        </w:rPr>
        <w:t xml:space="preserve"> -</w:t>
      </w:r>
      <w:r w:rsidRPr="007648C1">
        <w:rPr>
          <w:rFonts w:ascii="Times New Roman" w:hAnsi="Times New Roman" w:cs="Times New Roman"/>
          <w:b/>
          <w:color w:val="000000"/>
          <w:sz w:val="28"/>
          <w:szCs w:val="28"/>
          <w:shd w:val="clear" w:color="auto" w:fill="FFFFFF"/>
        </w:rPr>
        <w:t xml:space="preserve"> кассовой техники</w:t>
      </w:r>
    </w:p>
    <w:p w:rsidR="00F14BE7" w:rsidRPr="00241512" w:rsidRDefault="00241512">
      <w:pPr>
        <w:rPr>
          <w:rFonts w:ascii="Times New Roman" w:hAnsi="Times New Roman" w:cs="Times New Roman"/>
          <w:sz w:val="26"/>
          <w:szCs w:val="26"/>
        </w:rPr>
      </w:pPr>
      <w:proofErr w:type="gramStart"/>
      <w:r w:rsidRPr="00241512">
        <w:rPr>
          <w:rFonts w:ascii="Times New Roman" w:hAnsi="Times New Roman" w:cs="Times New Roman"/>
          <w:color w:val="000000"/>
          <w:sz w:val="26"/>
          <w:szCs w:val="26"/>
          <w:shd w:val="clear" w:color="auto" w:fill="FFFFFF"/>
        </w:rPr>
        <w:t>Межрайонная</w:t>
      </w:r>
      <w:proofErr w:type="gramEnd"/>
      <w:r w:rsidRPr="00241512">
        <w:rPr>
          <w:rFonts w:ascii="Times New Roman" w:hAnsi="Times New Roman" w:cs="Times New Roman"/>
          <w:color w:val="000000"/>
          <w:sz w:val="26"/>
          <w:szCs w:val="26"/>
          <w:shd w:val="clear" w:color="auto" w:fill="FFFFFF"/>
        </w:rPr>
        <w:t xml:space="preserve"> ИФНС России № 22 по Челябинской области информирует, что  с</w:t>
      </w:r>
      <w:r w:rsidR="008405AA" w:rsidRPr="00241512">
        <w:rPr>
          <w:rFonts w:ascii="Times New Roman" w:hAnsi="Times New Roman" w:cs="Times New Roman"/>
          <w:color w:val="000000"/>
          <w:sz w:val="26"/>
          <w:szCs w:val="26"/>
          <w:shd w:val="clear" w:color="auto" w:fill="FFFFFF"/>
        </w:rPr>
        <w:t xml:space="preserve"> 01.03.2025 расчеты </w:t>
      </w:r>
      <w:r w:rsidR="008405AA" w:rsidRPr="00241512">
        <w:rPr>
          <w:rFonts w:ascii="Times New Roman" w:hAnsi="Times New Roman" w:cs="Times New Roman"/>
          <w:b/>
          <w:color w:val="000000"/>
          <w:sz w:val="26"/>
          <w:szCs w:val="26"/>
          <w:shd w:val="clear" w:color="auto" w:fill="FFFFFF"/>
        </w:rPr>
        <w:t>без ККТ на розничном рынке, ярмарке, выставке могут вести только</w:t>
      </w:r>
      <w:r w:rsidR="008405AA" w:rsidRPr="00241512">
        <w:rPr>
          <w:rFonts w:ascii="Times New Roman" w:hAnsi="Times New Roman" w:cs="Times New Roman"/>
          <w:color w:val="000000"/>
          <w:sz w:val="26"/>
          <w:szCs w:val="26"/>
          <w:shd w:val="clear" w:color="auto" w:fill="FFFFFF"/>
        </w:rPr>
        <w:t>:</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rPr>
        <w:br/>
      </w:r>
      <w:r w:rsidRPr="00241512">
        <w:rPr>
          <w:rFonts w:ascii="Times New Roman" w:hAnsi="Times New Roman" w:cs="Times New Roman"/>
          <w:noProof/>
          <w:sz w:val="26"/>
          <w:szCs w:val="26"/>
          <w:lang w:eastAsia="ru-RU"/>
        </w:rPr>
        <w:t xml:space="preserve">- </w:t>
      </w:r>
      <w:r w:rsidR="008405AA" w:rsidRPr="00241512">
        <w:rPr>
          <w:rFonts w:ascii="Times New Roman" w:hAnsi="Times New Roman" w:cs="Times New Roman"/>
          <w:color w:val="000000"/>
          <w:sz w:val="26"/>
          <w:szCs w:val="26"/>
          <w:shd w:val="clear" w:color="auto" w:fill="FFFFFF"/>
        </w:rPr>
        <w:t>организации и ИП, применяющие ЕСХН.</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shd w:val="clear" w:color="auto" w:fill="FFFFFF"/>
        </w:rPr>
        <w:t>Условие - они торгуют в розницу продовольственными товарами не более чем с трех торговых мест, общая площадь которых (включая места для хранения товаров) не превышает 15 кв. м;</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rPr>
        <w:br/>
      </w:r>
      <w:r w:rsidRPr="00241512">
        <w:rPr>
          <w:rFonts w:ascii="Times New Roman" w:hAnsi="Times New Roman" w:cs="Times New Roman"/>
          <w:noProof/>
          <w:sz w:val="26"/>
          <w:szCs w:val="26"/>
          <w:lang w:eastAsia="ru-RU"/>
        </w:rPr>
        <w:t xml:space="preserve">- </w:t>
      </w:r>
      <w:r w:rsidR="008405AA" w:rsidRPr="00241512">
        <w:rPr>
          <w:rFonts w:ascii="Times New Roman" w:hAnsi="Times New Roman" w:cs="Times New Roman"/>
          <w:color w:val="000000"/>
          <w:sz w:val="26"/>
          <w:szCs w:val="26"/>
          <w:shd w:val="clear" w:color="auto" w:fill="FFFFFF"/>
        </w:rPr>
        <w:t>сельскохозяйственные потребительские кооперативы (до 01.09.2025 включительно) при торговле товарами в розницу.</w:t>
      </w:r>
      <w:r w:rsidR="007A1728">
        <w:rPr>
          <w:rFonts w:ascii="Times New Roman" w:hAnsi="Times New Roman" w:cs="Times New Roman"/>
          <w:color w:val="000000"/>
          <w:sz w:val="26"/>
          <w:szCs w:val="26"/>
          <w:shd w:val="clear" w:color="auto" w:fill="FFFFFF"/>
        </w:rPr>
        <w:t xml:space="preserve"> </w:t>
      </w:r>
      <w:bookmarkStart w:id="0" w:name="_GoBack"/>
      <w:bookmarkEnd w:id="0"/>
      <w:r w:rsidR="008405AA" w:rsidRPr="00241512">
        <w:rPr>
          <w:rFonts w:ascii="Times New Roman" w:hAnsi="Times New Roman" w:cs="Times New Roman"/>
          <w:color w:val="000000"/>
          <w:sz w:val="26"/>
          <w:szCs w:val="26"/>
          <w:shd w:val="clear" w:color="auto" w:fill="FFFFFF"/>
        </w:rPr>
        <w:t>Исключение - сельскохозяйственные кредитные потребительские кооперативы;</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rPr>
        <w:br/>
      </w:r>
      <w:r w:rsidRPr="00241512">
        <w:rPr>
          <w:rFonts w:ascii="Times New Roman" w:hAnsi="Times New Roman" w:cs="Times New Roman"/>
          <w:noProof/>
          <w:sz w:val="26"/>
          <w:szCs w:val="26"/>
          <w:lang w:eastAsia="ru-RU"/>
        </w:rPr>
        <w:t xml:space="preserve">- </w:t>
      </w:r>
      <w:r w:rsidR="008405AA" w:rsidRPr="00241512">
        <w:rPr>
          <w:rFonts w:ascii="Times New Roman" w:hAnsi="Times New Roman" w:cs="Times New Roman"/>
          <w:color w:val="000000"/>
          <w:sz w:val="26"/>
          <w:szCs w:val="26"/>
          <w:shd w:val="clear" w:color="auto" w:fill="FFFFFF"/>
        </w:rPr>
        <w:t>ИП на ПСН по определенным видам деятельности.</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shd w:val="clear" w:color="auto" w:fill="FFFFFF"/>
        </w:rPr>
        <w:t>Условие - они ведут деятельность на регулярной ярмарке, которая проводится только в выходные, нерабочие праздничные дни, и общее число торговых мест на ней не превышает 50.</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b/>
          <w:color w:val="000000"/>
          <w:sz w:val="26"/>
          <w:szCs w:val="26"/>
          <w:shd w:val="clear" w:color="auto" w:fill="FFFFFF"/>
        </w:rPr>
        <w:t>Остальным торгующим на рынках, ярмарках и выставках уточнен порядок выдачи кассовых чеков:</w:t>
      </w:r>
      <w:r w:rsidR="008405AA" w:rsidRPr="00241512">
        <w:rPr>
          <w:rFonts w:ascii="Times New Roman" w:hAnsi="Times New Roman" w:cs="Times New Roman"/>
          <w:b/>
          <w:color w:val="000000"/>
          <w:sz w:val="26"/>
          <w:szCs w:val="26"/>
        </w:rPr>
        <w:br/>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b/>
          <w:color w:val="000000"/>
          <w:sz w:val="26"/>
          <w:szCs w:val="26"/>
          <w:shd w:val="clear" w:color="auto" w:fill="FFFFFF"/>
        </w:rPr>
        <w:t>Во-первых</w:t>
      </w:r>
      <w:r w:rsidR="008405AA" w:rsidRPr="00241512">
        <w:rPr>
          <w:rFonts w:ascii="Times New Roman" w:hAnsi="Times New Roman" w:cs="Times New Roman"/>
          <w:color w:val="000000"/>
          <w:sz w:val="26"/>
          <w:szCs w:val="26"/>
          <w:shd w:val="clear" w:color="auto" w:fill="FFFFFF"/>
        </w:rPr>
        <w:t>, появился новый дополнительный способ передачи электронного кассового чека покупателю. С 01.03.2025 это можно будет делать с согласия покупателя через информационный ресурс ФНС "Мои чеки онлайн" (</w:t>
      </w:r>
      <w:hyperlink r:id="rId5" w:tgtFrame="_blank" w:history="1">
        <w:r w:rsidR="008405AA" w:rsidRPr="008E6850">
          <w:rPr>
            <w:rStyle w:val="a3"/>
            <w:rFonts w:ascii="Times New Roman" w:hAnsi="Times New Roman" w:cs="Times New Roman"/>
            <w:color w:val="1F497D" w:themeColor="text2"/>
            <w:sz w:val="26"/>
            <w:szCs w:val="26"/>
            <w:u w:val="none"/>
            <w:bdr w:val="none" w:sz="0" w:space="0" w:color="auto" w:frame="1"/>
            <w:shd w:val="clear" w:color="auto" w:fill="FFFFFF"/>
          </w:rPr>
          <w:t>clck.ru/3MuqHU</w:t>
        </w:r>
      </w:hyperlink>
      <w:r w:rsidR="008405AA" w:rsidRPr="00241512">
        <w:rPr>
          <w:rFonts w:ascii="Times New Roman" w:hAnsi="Times New Roman" w:cs="Times New Roman"/>
          <w:color w:val="000000"/>
          <w:sz w:val="26"/>
          <w:szCs w:val="26"/>
          <w:shd w:val="clear" w:color="auto" w:fill="FFFFFF"/>
        </w:rPr>
        <w:t xml:space="preserve">). Для этого продавцу до момента расчета должны быть известны номер телефона или адрес электронной почты покупателя, на основании которых тот получит свой чек на сайте ФНС. Причем предоставленный покупателем номер телефона или </w:t>
      </w:r>
      <w:proofErr w:type="spellStart"/>
      <w:r w:rsidR="008405AA" w:rsidRPr="00241512">
        <w:rPr>
          <w:rFonts w:ascii="Times New Roman" w:hAnsi="Times New Roman" w:cs="Times New Roman"/>
          <w:color w:val="000000"/>
          <w:sz w:val="26"/>
          <w:szCs w:val="26"/>
          <w:shd w:val="clear" w:color="auto" w:fill="FFFFFF"/>
        </w:rPr>
        <w:t>email</w:t>
      </w:r>
      <w:proofErr w:type="spellEnd"/>
      <w:r w:rsidR="008405AA" w:rsidRPr="00241512">
        <w:rPr>
          <w:rFonts w:ascii="Times New Roman" w:hAnsi="Times New Roman" w:cs="Times New Roman"/>
          <w:color w:val="000000"/>
          <w:sz w:val="26"/>
          <w:szCs w:val="26"/>
          <w:shd w:val="clear" w:color="auto" w:fill="FFFFFF"/>
        </w:rPr>
        <w:t xml:space="preserve"> следует включить в состав чека. Чек в момент расчета должен быть направлен в ФНС через ОФД.</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b/>
          <w:color w:val="000000"/>
          <w:sz w:val="26"/>
          <w:szCs w:val="26"/>
          <w:shd w:val="clear" w:color="auto" w:fill="FFFFFF"/>
        </w:rPr>
        <w:t>Во-вторых</w:t>
      </w:r>
      <w:r w:rsidR="008405AA" w:rsidRPr="00241512">
        <w:rPr>
          <w:rFonts w:ascii="Times New Roman" w:hAnsi="Times New Roman" w:cs="Times New Roman"/>
          <w:color w:val="000000"/>
          <w:sz w:val="26"/>
          <w:szCs w:val="26"/>
          <w:shd w:val="clear" w:color="auto" w:fill="FFFFFF"/>
        </w:rPr>
        <w:t>, с 01.03.2025 при расчетах за услуги общепита следует сформировать бумажный кассовый чек после того, как клиент согласился оплатить счет, и выдать этот чек клиенту до момента оплаты. При таких расчетах чек подтверждает предстоящий прием денег за оказание услуг.</w:t>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color w:val="000000"/>
          <w:sz w:val="26"/>
          <w:szCs w:val="26"/>
        </w:rPr>
        <w:br/>
      </w:r>
      <w:r w:rsidR="008405AA" w:rsidRPr="00241512">
        <w:rPr>
          <w:rFonts w:ascii="Times New Roman" w:hAnsi="Times New Roman" w:cs="Times New Roman"/>
          <w:b/>
          <w:color w:val="000000"/>
          <w:sz w:val="26"/>
          <w:szCs w:val="26"/>
          <w:shd w:val="clear" w:color="auto" w:fill="FFFFFF"/>
        </w:rPr>
        <w:t>В-третьих</w:t>
      </w:r>
      <w:r w:rsidR="008405AA" w:rsidRPr="00241512">
        <w:rPr>
          <w:rFonts w:ascii="Times New Roman" w:hAnsi="Times New Roman" w:cs="Times New Roman"/>
          <w:color w:val="000000"/>
          <w:sz w:val="26"/>
          <w:szCs w:val="26"/>
          <w:shd w:val="clear" w:color="auto" w:fill="FFFFFF"/>
        </w:rPr>
        <w:t>, денежные переводы через сервис быстрых платежей (СБП) официально приравняли к безналичным расчетам с предъявлением электронного средства платежа. При получении платежа через СБП продавец должен пробить чек.</w:t>
      </w:r>
    </w:p>
    <w:sectPr w:rsidR="00F14BE7" w:rsidRPr="00241512" w:rsidSect="00241512">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405AA"/>
    <w:rsid w:val="00241512"/>
    <w:rsid w:val="007648C1"/>
    <w:rsid w:val="007A1728"/>
    <w:rsid w:val="008405AA"/>
    <w:rsid w:val="008E6850"/>
    <w:rsid w:val="009E1295"/>
    <w:rsid w:val="00AF3CC2"/>
    <w:rsid w:val="00EB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C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05AA"/>
    <w:rPr>
      <w:color w:val="0000FF"/>
      <w:u w:val="single"/>
    </w:rPr>
  </w:style>
  <w:style w:type="paragraph" w:styleId="a4">
    <w:name w:val="Balloon Text"/>
    <w:basedOn w:val="a"/>
    <w:link w:val="a5"/>
    <w:uiPriority w:val="99"/>
    <w:semiHidden/>
    <w:unhideWhenUsed/>
    <w:rsid w:val="008405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05AA"/>
    <w:rPr>
      <w:rFonts w:ascii="Tahoma" w:hAnsi="Tahoma" w:cs="Tahoma"/>
      <w:sz w:val="16"/>
      <w:szCs w:val="16"/>
    </w:rPr>
  </w:style>
  <w:style w:type="paragraph" w:styleId="a6">
    <w:name w:val="List Paragraph"/>
    <w:basedOn w:val="a"/>
    <w:uiPriority w:val="34"/>
    <w:qFormat/>
    <w:rsid w:val="00241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3A%2F%2Fclck.ru%2F3MuqHU&amp;utf=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dc:creator>
  <cp:lastModifiedBy>Щекаева Елена Александровна</cp:lastModifiedBy>
  <cp:revision>4</cp:revision>
  <dcterms:created xsi:type="dcterms:W3CDTF">2025-07-08T05:33:00Z</dcterms:created>
  <dcterms:modified xsi:type="dcterms:W3CDTF">2025-07-08T07:13:00Z</dcterms:modified>
</cp:coreProperties>
</file>