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78"/>
        <w:gridCol w:w="899"/>
        <w:gridCol w:w="6330"/>
      </w:tblGrid>
      <w:tr w:rsidR="00A7772F" w:rsidTr="000B22D3">
        <w:trPr>
          <w:trHeight w:val="290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 w:rsidP="005F18C8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Информационная справка</w:t>
            </w:r>
          </w:p>
        </w:tc>
      </w:tr>
      <w:tr w:rsidR="00A7772F" w:rsidTr="000B22D3">
        <w:trPr>
          <w:trHeight w:val="58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Наименование муниципального образования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Аргаяшский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</w:t>
            </w:r>
          </w:p>
        </w:tc>
      </w:tr>
      <w:tr w:rsidR="00A7772F" w:rsidTr="000B22D3">
        <w:trPr>
          <w:trHeight w:val="29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Административный центр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село Аргаяш</w:t>
            </w:r>
          </w:p>
        </w:tc>
      </w:tr>
      <w:tr w:rsidR="00A7772F" w:rsidTr="000B22D3">
        <w:trPr>
          <w:trHeight w:val="29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Площадь территории, кв. км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2683</w:t>
            </w:r>
          </w:p>
        </w:tc>
      </w:tr>
      <w:tr w:rsidR="00A7772F" w:rsidTr="000B22D3">
        <w:trPr>
          <w:trHeight w:val="29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Население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39383</w:t>
            </w:r>
          </w:p>
        </w:tc>
      </w:tr>
      <w:tr w:rsidR="00A7772F" w:rsidTr="000B22D3">
        <w:trPr>
          <w:trHeight w:val="29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Расстояние от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  <w:r>
              <w:rPr>
                <w:rFonts w:ascii="Calibri" w:hAnsi="Calibri" w:cs="Calibri"/>
                <w:color w:val="000000"/>
              </w:rPr>
              <w:t>. Челябинска, км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A7772F" w:rsidTr="000B22D3">
        <w:trPr>
          <w:trHeight w:val="29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Расстояние от ближайшего аэропорта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A7772F" w:rsidTr="000B22D3">
        <w:trPr>
          <w:trHeight w:val="58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Расстояние от ближайшей ж/</w:t>
            </w:r>
            <w:proofErr w:type="spellStart"/>
            <w:r>
              <w:rPr>
                <w:rFonts w:ascii="Calibri" w:hAnsi="Calibri" w:cs="Calibri"/>
                <w:color w:val="000000"/>
              </w:rPr>
              <w:t>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станции (наличие ж/</w:t>
            </w:r>
            <w:proofErr w:type="spellStart"/>
            <w:r>
              <w:rPr>
                <w:rFonts w:ascii="Calibri" w:hAnsi="Calibri" w:cs="Calibri"/>
                <w:color w:val="000000"/>
              </w:rPr>
              <w:t>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вокзала)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A7772F" w:rsidTr="000B22D3">
        <w:trPr>
          <w:trHeight w:val="87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Состояние автомобильных дорог (протяженность автодорог, в т.ч. дорог с твердым покрытием; состояние)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324,8</w:t>
            </w:r>
          </w:p>
        </w:tc>
      </w:tr>
      <w:tr w:rsidR="00A7772F" w:rsidTr="000B22D3">
        <w:trPr>
          <w:trHeight w:val="238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Зона покрытия сотовой связью/ наименование операторов сотовой связи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Операторы, предоставляющие услуги связи: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Ростелеком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МТС,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Билайн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Мегафон, ТЕЛЕ-2,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Интерсвязь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телефонизированных населенных пунктов: 100%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Междугородняя, сотовая и почтовая связь: в районе действует междугородняя, сотовая и почтовая связь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Населённые пункты Аргаяшского муниципального района подключены (подключат) к интернету за счёт федерального бюджета по договору с ПАО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Ростелеком</w:t>
            </w:r>
            <w:proofErr w:type="spellEnd"/>
            <w:r>
              <w:rPr>
                <w:rFonts w:ascii="Calibri" w:hAnsi="Calibri" w:cs="Calibri"/>
                <w:color w:val="000000"/>
              </w:rPr>
              <w:t>»: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 2022 году —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Левашева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Чубары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Медиак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Башакуль</w:t>
            </w:r>
            <w:proofErr w:type="spellEnd"/>
            <w:r>
              <w:rPr>
                <w:rFonts w:ascii="Calibri" w:hAnsi="Calibri" w:cs="Calibri"/>
                <w:color w:val="000000"/>
              </w:rPr>
              <w:t>;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 2023 году - Старая Соболева,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Халитова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Абдырова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Березовка, </w:t>
            </w:r>
            <w:proofErr w:type="gramStart"/>
            <w:r>
              <w:rPr>
                <w:rFonts w:ascii="Calibri" w:hAnsi="Calibri" w:cs="Calibri"/>
                <w:color w:val="000000"/>
              </w:rPr>
              <w:t>Горный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Давлетбаева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Илимбетова</w:t>
            </w:r>
            <w:proofErr w:type="spellEnd"/>
            <w:r>
              <w:rPr>
                <w:rFonts w:ascii="Calibri" w:hAnsi="Calibri" w:cs="Calibri"/>
                <w:color w:val="000000"/>
              </w:rPr>
              <w:t>;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 2024 году — Малая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Ультракова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Большая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Яумбаева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Айбатова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Суфино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Биккулова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Ялтырова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7772F" w:rsidTr="000B22D3">
        <w:trPr>
          <w:trHeight w:val="4356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Историческая справка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 середины 17 века район находился в составе </w:t>
            </w:r>
            <w:proofErr w:type="spellStart"/>
            <w:r>
              <w:rPr>
                <w:rFonts w:ascii="Calibri" w:hAnsi="Calibri" w:cs="Calibri"/>
                <w:color w:val="000000"/>
              </w:rPr>
              <w:t>Исетской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провинции с центром в Челябинске с вхождением в состав Оренбургской губернии. С 1798 по 1863 год в составе 5 и 6 кантона, куда входили башкирские поселения (нумерация кантонов менялась в 1803 и 1847гг). После ликвидации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кантонной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системы территория современного Аргаяшского района частью входила в Челябинский уезд Оренбургской губернии (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Мавлютовская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Мухаметкулуевская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Метелевская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Черлинская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Султаевская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>), в Троицкий уезд (</w:t>
            </w:r>
            <w:proofErr w:type="spellStart"/>
            <w:r>
              <w:rPr>
                <w:rFonts w:ascii="Calibri" w:hAnsi="Calibri" w:cs="Calibri"/>
                <w:color w:val="000000"/>
              </w:rPr>
              <w:t>Сызгинская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волость), а частью, начиная с озера Аргаяш, затем деревень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Старо-Соболево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Ново-Соболево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Аязгулова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села Рождественское, входили в Екатеринбургский уезд Пермской губернии (Рождественская и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Саринская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волости). В 1919 году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Аргаяшский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кантон входит в состав Башкирской АССР и объединяет 18 волостей, 157 сельских Советов. В двадцатые годы было проведено укрупнение волостей. На 1 августа 1924 года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Аргаяшском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кантоне осталось 6 волостей и 35 сельских Советов. 20 августа 1930 года кантон делится на 2 района: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Аргаяшский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Кунашакский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>, продолжая оставаться в составе БАССР.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 1934 году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Аргаяшский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 входит в состав образования Челябинской области.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Часть нынешней территории района с 8 января 1935 года вошла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Кыштымский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район, который 10 января 1945 года был переименован в Кузнецкий район. 13 февраля 1945 года за разукрупнения Аргаяшского района был образован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Кулуевский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район. 21 октября 1948 года Кузнецкий район  был упразднен с передачей территории Губернского, Кузнецкого и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Селезянского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сельсовета в состав Аргаяшского района. 24 мая 1956 года был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упразднен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Кулуевский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район, и его территория была передана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Аргаяшский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район. 1 февраля 1963 года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Аргаяшский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 был упразднен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и его территория была передана в состав образованного Сосновского сельского района. 12 января 1965 года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Аргаяшский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 вновь образован за счет разукрупнения бывшего   Сосновского сельского района.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Аргаяшский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муниципальный район имеет свою символику: герб и флаг, </w:t>
            </w:r>
            <w:proofErr w:type="gramStart"/>
            <w:r>
              <w:rPr>
                <w:rFonts w:ascii="Calibri" w:hAnsi="Calibri" w:cs="Calibri"/>
                <w:color w:val="000000"/>
              </w:rPr>
              <w:t>утвержденные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постановлением Аргаяшского районного Совета депутатов № 97 от 17 декабря 2002 года. Район имеет также гимн, утвержденный в мае 2004 года. 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7772F" w:rsidTr="000B22D3">
        <w:trPr>
          <w:trHeight w:val="290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Информационная справка об администрации муниципального образования</w:t>
            </w:r>
          </w:p>
        </w:tc>
      </w:tr>
      <w:tr w:rsidR="00A7772F" w:rsidTr="000B22D3">
        <w:trPr>
          <w:trHeight w:val="871"/>
        </w:trPr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 местного самоуправления по вопросам развития туризма (наименование)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МКУ «Управление культуры, туризма и молодежной политики»</w:t>
            </w:r>
          </w:p>
        </w:tc>
      </w:tr>
      <w:tr w:rsidR="00A7772F" w:rsidTr="000B22D3">
        <w:trPr>
          <w:trHeight w:val="1162"/>
        </w:trPr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Должностное лицо, курирующее вопросы развития туризма (ФИО, должность, телефон, </w:t>
            </w:r>
            <w:proofErr w:type="spellStart"/>
            <w:r>
              <w:rPr>
                <w:rFonts w:ascii="Calibri" w:hAnsi="Calibri" w:cs="Calibri"/>
                <w:color w:val="000000"/>
              </w:rPr>
              <w:t>e-mail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Юсупова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Индира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Рамзисовна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456880 Челябинская область,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Аргаяшский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район, с. Аргаяш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ул. Ленина 3, тел 8351-31-2-00-17, 83513120018  a-raduga2@yandex.ru 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7772F" w:rsidTr="000B22D3">
        <w:trPr>
          <w:trHeight w:val="290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Информация о туристском потенциале муниципального образования</w:t>
            </w:r>
          </w:p>
        </w:tc>
      </w:tr>
      <w:tr w:rsidR="00A7772F" w:rsidTr="000B22D3">
        <w:trPr>
          <w:trHeight w:val="581"/>
        </w:trPr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Основные туристские «бренды» муниципального образования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Санаторно-курортная зона "</w:t>
            </w:r>
            <w:proofErr w:type="spellStart"/>
            <w:r>
              <w:rPr>
                <w:rFonts w:ascii="Calibri" w:hAnsi="Calibri" w:cs="Calibri"/>
                <w:color w:val="000000"/>
              </w:rPr>
              <w:t>Увильды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", Павлинья ферма, </w:t>
            </w:r>
            <w:proofErr w:type="spellStart"/>
            <w:r>
              <w:rPr>
                <w:rFonts w:ascii="Calibri" w:hAnsi="Calibri" w:cs="Calibri"/>
                <w:color w:val="000000"/>
              </w:rPr>
              <w:t>этно-комплекс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"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Тамыр</w:t>
            </w:r>
            <w:proofErr w:type="spellEnd"/>
            <w:r>
              <w:rPr>
                <w:rFonts w:ascii="Calibri" w:hAnsi="Calibri" w:cs="Calibri"/>
                <w:color w:val="000000"/>
              </w:rPr>
              <w:t>", ЛПХ "Лукошко"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7772F" w:rsidTr="000B22D3">
        <w:trPr>
          <w:trHeight w:val="290"/>
        </w:trPr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Наиболее развитые виды туризма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Паломнический, спортивный, детский</w:t>
            </w:r>
          </w:p>
        </w:tc>
      </w:tr>
      <w:tr w:rsidR="00A7772F" w:rsidTr="000B22D3">
        <w:trPr>
          <w:trHeight w:val="871"/>
        </w:trPr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Перспективные виды туризма (новые направления, имеющие перспективы развития)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Паломнический, спортивный, детский</w:t>
            </w:r>
          </w:p>
        </w:tc>
      </w:tr>
      <w:tr w:rsidR="00A7772F" w:rsidTr="000B22D3">
        <w:trPr>
          <w:trHeight w:val="1742"/>
        </w:trPr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Ключевые туристские ресурс</w:t>
            </w:r>
            <w:proofErr w:type="gramStart"/>
            <w:r>
              <w:rPr>
                <w:rFonts w:ascii="Calibri" w:hAnsi="Calibri" w:cs="Calibri"/>
                <w:color w:val="000000"/>
              </w:rPr>
              <w:t>ы(</w:t>
            </w:r>
            <w:proofErr w:type="gramEnd"/>
            <w:r>
              <w:rPr>
                <w:rFonts w:ascii="Calibri" w:hAnsi="Calibri" w:cs="Calibri"/>
                <w:color w:val="000000"/>
              </w:rPr>
              <w:t>территории) муниципального образования (в т.ч. популярные природные и исторические объекты, водоемы, озера, горнолыжные центры, парки и т.д.)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Озеро </w:t>
            </w:r>
            <w:proofErr w:type="spellStart"/>
            <w:r>
              <w:rPr>
                <w:rFonts w:ascii="Calibri" w:hAnsi="Calibri" w:cs="Calibri"/>
                <w:color w:val="000000"/>
              </w:rPr>
              <w:t>Увильды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 Многопрофильный Центр Медицины и Реабилитации «КУРОРТ УВИЛЬДЫ»,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Аргазинское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водохранилище, Парк Победы с</w:t>
            </w:r>
            <w:proofErr w:type="gramStart"/>
            <w:r>
              <w:rPr>
                <w:rFonts w:ascii="Calibri" w:hAnsi="Calibri" w:cs="Calibri"/>
                <w:color w:val="000000"/>
              </w:rPr>
              <w:t>.Г</w:t>
            </w:r>
            <w:proofErr w:type="gramEnd"/>
            <w:r>
              <w:rPr>
                <w:rFonts w:ascii="Calibri" w:hAnsi="Calibri" w:cs="Calibri"/>
                <w:color w:val="000000"/>
              </w:rPr>
              <w:t>убернское, Водонапорная башня с.Аргаяш, Областной "Сабантуй"</w:t>
            </w:r>
          </w:p>
        </w:tc>
      </w:tr>
      <w:tr w:rsidR="00A7772F" w:rsidTr="000B22D3">
        <w:trPr>
          <w:trHeight w:val="290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Информация о продвижении туристского потенциала муниципального образования</w:t>
            </w:r>
          </w:p>
        </w:tc>
      </w:tr>
      <w:tr w:rsidR="00A7772F" w:rsidTr="000B22D3">
        <w:trPr>
          <w:trHeight w:val="1162"/>
        </w:trPr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рекламно-информационных изданий, пропагандирующих развитие туризма в муниципальном образовании (перечислить)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 «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Аргаяш-Медиа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», сайт «Управление культуры, туризма и молодежной политики», страница в ВК «Туризм Аргаяшского муниципального района» https://vk.com/club158871379 </w:t>
            </w:r>
          </w:p>
        </w:tc>
      </w:tr>
      <w:tr w:rsidR="00A7772F" w:rsidTr="000B22D3">
        <w:trPr>
          <w:trHeight w:val="1742"/>
        </w:trPr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Продвижение туристских возможностей в печатных и электронных СМИ (перечислить)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Группа в контакте «Туризм Аргаяшского муниципального района» https://vk.com/club158871379  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Группа в одноклассниках «Туризм Аргаяшского района»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Официальный сайт МКУ «Управление культуры, туризма и молодежной политики» https://kultura-argayash.chel.muzkult.ru/ 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СМИ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Аргаяш-Медиа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https://argayash.com/</w:t>
            </w:r>
          </w:p>
          <w:p w:rsidR="00A7772F" w:rsidRDefault="00A77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374301" w:rsidRDefault="00374301"/>
    <w:sectPr w:rsidR="00374301" w:rsidSect="001407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772F"/>
    <w:rsid w:val="000B22D3"/>
    <w:rsid w:val="001407E7"/>
    <w:rsid w:val="00374301"/>
    <w:rsid w:val="0038479D"/>
    <w:rsid w:val="005F18C8"/>
    <w:rsid w:val="009E0FE7"/>
    <w:rsid w:val="00A7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4</cp:revision>
  <dcterms:created xsi:type="dcterms:W3CDTF">2025-08-26T04:21:00Z</dcterms:created>
  <dcterms:modified xsi:type="dcterms:W3CDTF">2025-08-26T04:23:00Z</dcterms:modified>
</cp:coreProperties>
</file>