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АДМИНИСТРАЦИЯ АРГАЯШСКОГО МУНИЦИПАЛЬНОГО ОКРУГА</w:t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ЧЕЛЯБИНСКОЙ ОБЛАСТИ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ПОСТАНОВЛЕНИЕ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23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»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декабря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202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5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г. №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162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Об утверждении</w:t>
            </w: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программы профилактики ри</w:t>
            </w:r>
            <w:r>
              <w:rPr>
                <w:rFonts w:cs="Times New Roman" w:ascii="Times New Roman" w:hAnsi="Times New Roman"/>
                <w:color w:val="181818"/>
                <w:sz w:val="28"/>
                <w:szCs w:val="28"/>
              </w:rPr>
              <w:t>сков причинения в</w:t>
            </w:r>
            <w:r>
              <w:rPr>
                <w:rFonts w:eastAsia="Arial Unicode MS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реда (ущерба) на 2026 год охраняемым законом ценностям при осуществлении муниципального контроля в сфере благоустройства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BodyText"/>
              <w:shd w:val="clear" w:color="auto" w:fill="auto"/>
              <w:tabs>
                <w:tab w:val="clear" w:pos="708"/>
                <w:tab w:val="left" w:pos="2242" w:leader="none"/>
              </w:tabs>
              <w:spacing w:lineRule="auto" w:line="240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В соответствии со статьей 16 Федерального закона от 6 октября 2003 года    № 131-ФЗ «Об общих принципах организации местного самоуправления                  в Российской Федерации», с требованиями статьи 44 Федерального закона              от 31 июля 2020 года № 248-ФЗ «О государственном контроле (надзоре) и муниципальном контроле в Российской Федерации», руководствуясь Уставом Аргаяшского муниципального округа,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Аргаяшского муниципального округа ПОСТАНОВЛЯЕТ: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12"/>
              <w:ind w:firstLine="709" w:left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Утвердить Программу профилактики рисков причинения вреда (ущерба) на 2026 год охраняемым законом ценностям при осуществлении муниципального контроля в сфере благоустройства.</w:t>
            </w:r>
          </w:p>
          <w:p>
            <w:pPr>
              <w:pStyle w:val="BodyText"/>
              <w:shd w:val="clear" w:color="auto" w:fill="auto"/>
              <w:spacing w:lineRule="auto" w:line="24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auto"/>
                <w:sz w:val="27"/>
                <w:szCs w:val="27"/>
              </w:rPr>
              <w:t>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(ответственный Сорокин Д.В.)</w:t>
            </w:r>
            <w:r>
              <w:rPr>
                <w:rFonts w:cs="Arial Unicode MS"/>
                <w:color w:val="auto"/>
                <w:sz w:val="28"/>
                <w:szCs w:val="28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3840" w:leader="none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 Контроль за исполнением настоящего постановления возложить на исполняющего обязанности заместителя главы муниципального района    Л.А. Афанасьеву.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bidi w:val="0"/>
              <w:spacing w:before="0" w:after="0"/>
              <w:ind w:hanging="57" w:left="0" w:right="11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Глава Аргаяшского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bidi w:val="0"/>
              <w:spacing w:before="0" w:after="0"/>
              <w:ind w:hanging="57" w:left="0" w:right="11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 округа                                                                     И.В. 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38d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носка_"/>
    <w:basedOn w:val="DefaultParagraphFont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styleId="Style15" w:customStyle="1">
    <w:name w:val="Основной текст Знак"/>
    <w:basedOn w:val="DefaultParagraphFont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styleId="Style16" w:customStyle="1">
    <w:name w:val="Подпись к картинке_"/>
    <w:basedOn w:val="DefaultParagraphFont"/>
    <w:link w:val="Style20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styleId="Style17" w:customStyle="1">
    <w:name w:val="Другое_"/>
    <w:basedOn w:val="DefaultParagraphFont"/>
    <w:link w:val="Style21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styleId="2" w:customStyle="1">
    <w:name w:val="Колонтитул (2)_"/>
    <w:basedOn w:val="DefaultParagraphFont"/>
    <w:link w:val="21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c7260f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62e37"/>
    <w:rPr>
      <w:color w:val="0000FF"/>
      <w:u w:val="single"/>
    </w:rPr>
  </w:style>
  <w:style w:type="character" w:styleId="ConsPlusNormal1" w:customStyle="1">
    <w:name w:val="ConsPlusNormal1"/>
    <w:link w:val="ConsPlusNormal"/>
    <w:uiPriority w:val="99"/>
    <w:qFormat/>
    <w:locked/>
    <w:rsid w:val="00d679ee"/>
    <w:rPr>
      <w:rFonts w:ascii="Arial" w:hAnsi="Arial" w:cs="Times New Roman"/>
      <w:sz w:val="22"/>
      <w:szCs w:val="22"/>
      <w:lang w:val="ru-RU" w:eastAsia="ru-RU" w:bidi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50038d"/>
    <w:pPr>
      <w:shd w:val="clear" w:color="auto" w:fill="FFFFFF"/>
      <w:spacing w:lineRule="auto" w:line="259"/>
      <w:ind w:firstLine="400"/>
    </w:pPr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 w:customStyle="1">
    <w:name w:val="footnote text"/>
    <w:basedOn w:val="Normal"/>
    <w:link w:val="Style14"/>
    <w:uiPriority w:val="99"/>
    <w:qFormat/>
    <w:rsid w:val="0050038d"/>
    <w:pPr/>
    <w:rPr/>
  </w:style>
  <w:style w:type="paragraph" w:styleId="Style20" w:customStyle="1">
    <w:name w:val="Подпись к картинке"/>
    <w:basedOn w:val="Normal"/>
    <w:link w:val="Style16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styleId="11" w:customStyle="1">
    <w:name w:val="Заголовок №1"/>
    <w:basedOn w:val="Normal"/>
    <w:link w:val="1"/>
    <w:uiPriority w:val="99"/>
    <w:qFormat/>
    <w:rsid w:val="0050038d"/>
    <w:pPr>
      <w:shd w:val="clear" w:color="auto" w:fill="FFFFFF"/>
      <w:spacing w:before="0"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Style21" w:customStyle="1">
    <w:name w:val="Другое"/>
    <w:basedOn w:val="Normal"/>
    <w:link w:val="Style17"/>
    <w:uiPriority w:val="99"/>
    <w:qFormat/>
    <w:rsid w:val="0050038d"/>
    <w:pPr>
      <w:shd w:val="clear" w:color="auto" w:fill="FFFFFF"/>
      <w:spacing w:lineRule="auto" w:line="259"/>
      <w:ind w:firstLine="400"/>
    </w:pPr>
    <w:rPr>
      <w:rFonts w:ascii="Times New Roman" w:hAnsi="Times New Roman" w:cs="Times New Roman"/>
      <w:sz w:val="26"/>
      <w:szCs w:val="26"/>
    </w:rPr>
  </w:style>
  <w:style w:type="paragraph" w:styleId="21" w:customStyle="1">
    <w:name w:val="Колонтитул (2)"/>
    <w:basedOn w:val="Normal"/>
    <w:link w:val="2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62e37"/>
    <w:pPr>
      <w:widowControl/>
      <w:spacing w:lineRule="auto" w:line="276" w:before="0" w:after="200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Style22" w:customStyle="1">
    <w:name w:val="Знак Знак Знак Знак"/>
    <w:basedOn w:val="Normal"/>
    <w:uiPriority w:val="99"/>
    <w:qFormat/>
    <w:rsid w:val="00d12014"/>
    <w:pPr>
      <w:widowControl/>
      <w:spacing w:lineRule="exact" w:line="240" w:before="0" w:after="160"/>
    </w:pPr>
    <w:rPr>
      <w:rFonts w:ascii="Verdana" w:hAnsi="Verdana" w:cs="Verdana"/>
      <w:color w:val="auto"/>
      <w:sz w:val="20"/>
      <w:szCs w:val="20"/>
    </w:rPr>
  </w:style>
  <w:style w:type="paragraph" w:styleId="12" w:customStyle="1">
    <w:name w:val="Абзац списка1"/>
    <w:basedOn w:val="Normal"/>
    <w:uiPriority w:val="99"/>
    <w:qFormat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styleId="ConsPlusNormal" w:customStyle="1">
    <w:name w:val="ConsPlusNormal"/>
    <w:link w:val="ConsPlusNormal1"/>
    <w:uiPriority w:val="99"/>
    <w:qFormat/>
    <w:rsid w:val="00d679ee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 Unicode MS" w:cs="Times New Roman"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Style2"/>
    <w:basedOn w:val="Normal"/>
    <w:uiPriority w:val="99"/>
    <w:qFormat/>
    <w:rsid w:val="00d679ee"/>
    <w:pPr>
      <w:spacing w:lineRule="exact" w:line="360"/>
      <w:jc w:val="center"/>
    </w:pPr>
    <w:rPr>
      <w:rFonts w:ascii="Times New Roman" w:hAnsi="Times New Roman" w:cs="Times New Roman"/>
      <w:color w:val="auto"/>
    </w:rPr>
  </w:style>
  <w:style w:type="paragraph" w:styleId="Default" w:customStyle="1">
    <w:name w:val="Default"/>
    <w:uiPriority w:val="99"/>
    <w:qFormat/>
    <w:rsid w:val="00d679e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Liberation Serif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665F-771F-4A9B-81CF-FE33CFC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Application>LibreOffice/25.2.6.2$Linux_X86_64 LibreOffice_project/520$Build-2</Application>
  <AppVersion>15.0000</AppVersion>
  <Pages>2</Pages>
  <Words>153</Words>
  <Characters>1145</Characters>
  <CharactersWithSpaces>1390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2021-10-29T08:23:00Z</dcterms:created>
  <dc:creator>ЖКХ3 пользователь</dc:creator>
  <dc:description/>
  <dc:language>ru-RU</dc:language>
  <cp:lastModifiedBy/>
  <cp:lastPrinted>2025-12-23T15:04:53Z</cp:lastPrinted>
  <dcterms:modified xsi:type="dcterms:W3CDTF">2025-12-29T08:50:24Z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