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-144145</wp:posOffset>
            </wp:positionV>
            <wp:extent cx="1038225" cy="1123950"/>
            <wp:effectExtent l="0" t="0" r="0" b="0"/>
            <wp:wrapThrough wrapText="bothSides">
              <wp:wrapPolygon edited="0">
                <wp:start x="-92" y="0"/>
                <wp:lineTo x="21510" y="0"/>
                <wp:lineTo x="21510" y="21515"/>
                <wp:lineTo x="-92" y="21515"/>
                <wp:lineTo x="-92" y="0"/>
              </wp:wrapPolygon>
            </wp:wrapThrough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2"/>
          <w:szCs w:val="22"/>
          <w:lang w:eastAsia="en-US"/>
        </w:rPr>
        <w:t xml:space="preserve">   </w:t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-24130</wp:posOffset>
                </wp:positionH>
                <wp:positionV relativeFrom="paragraph">
                  <wp:posOffset>1905</wp:posOffset>
                </wp:positionV>
                <wp:extent cx="6162675" cy="0"/>
                <wp:effectExtent l="28575" t="28575" r="28575" b="28575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84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9pt,0.15pt" to="483.3pt,0.15pt" ID="Фигура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  <w:u w:val="none"/>
        </w:rPr>
        <w:t>"</w:t>
      </w:r>
      <w:r>
        <w:rPr>
          <w:rFonts w:ascii="Tinos" w:hAnsi="Tinos"/>
          <w:color w:val="000000"/>
          <w:sz w:val="28"/>
          <w:szCs w:val="28"/>
          <w:u w:val="none"/>
        </w:rPr>
        <w:t>16</w:t>
      </w:r>
      <w:r>
        <w:rPr>
          <w:rFonts w:ascii="Tinos" w:hAnsi="Tinos"/>
          <w:color w:val="000000"/>
          <w:sz w:val="28"/>
          <w:szCs w:val="28"/>
          <w:u w:val="none"/>
        </w:rPr>
        <w:t xml:space="preserve">" </w:t>
      </w:r>
      <w:r>
        <w:rPr>
          <w:rFonts w:ascii="Tinos" w:hAnsi="Tinos"/>
          <w:color w:val="000000"/>
          <w:sz w:val="28"/>
          <w:szCs w:val="28"/>
          <w:u w:val="none"/>
        </w:rPr>
        <w:t>апреля</w:t>
      </w:r>
      <w:r>
        <w:rPr>
          <w:rFonts w:ascii="Tinos" w:hAnsi="Tinos"/>
          <w:color w:val="000000"/>
          <w:sz w:val="28"/>
          <w:szCs w:val="28"/>
          <w:u w:val="none"/>
        </w:rPr>
        <w:t xml:space="preserve"> 202</w:t>
      </w:r>
      <w:r>
        <w:rPr>
          <w:rFonts w:ascii="Tinos" w:hAnsi="Tinos"/>
          <w:color w:val="000000"/>
          <w:sz w:val="28"/>
          <w:szCs w:val="28"/>
          <w:u w:val="none"/>
        </w:rPr>
        <w:t>5</w:t>
      </w:r>
      <w:r>
        <w:rPr>
          <w:rFonts w:ascii="Tinos" w:hAnsi="Tinos"/>
          <w:color w:val="000000"/>
          <w:sz w:val="28"/>
          <w:szCs w:val="28"/>
          <w:u w:val="none"/>
        </w:rPr>
        <w:t xml:space="preserve"> г.   № </w:t>
      </w:r>
      <w:r>
        <w:rPr>
          <w:rFonts w:ascii="Tinos" w:hAnsi="Tinos"/>
          <w:color w:val="000000"/>
          <w:sz w:val="28"/>
          <w:szCs w:val="28"/>
          <w:u w:val="none"/>
        </w:rPr>
        <w:t>406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 подготовке документации по планировке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территории (проект межевания территории 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в составе проекта планировки территории) 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В соответствии со статьями 45, 46 Градостроительного кодекса Российской Федерации, Федеральным законом от 06.10.2003 №131-ФЗ «Об общих принципах организации местного самоуправления» в Российской Федерации, постановлением Правительства Российской Федерации   от 02.02.2024 № 112 «Об утверждении Правил подготовки документации 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</w:t>
      </w:r>
      <w:r>
        <w:rPr>
          <w:rFonts w:eastAsia="Times New Roman" w:cs="Times New Roman" w:ascii="Tinos" w:hAnsi="Tinos"/>
          <w:b w:val="false"/>
          <w:bCs w:val="false"/>
          <w:i w:val="false"/>
          <w:iCs w:val="false"/>
          <w:color w:val="000000"/>
          <w:spacing w:val="-4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>запросом ООО СЗ «Увильды-Резорт» вх.</w:t>
      </w:r>
      <w:r>
        <w:rPr>
          <w:rFonts w:ascii="Tinos" w:hAnsi="Tinos"/>
          <w:sz w:val="28"/>
          <w:szCs w:val="28"/>
        </w:rPr>
        <w:t xml:space="preserve">№ 2589 от 11.04.2024, </w:t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en-US"/>
        </w:rPr>
        <w:t xml:space="preserve">администрация </w:t>
      </w:r>
      <w:r>
        <w:rPr>
          <w:rFonts w:ascii="Tinos" w:hAnsi="Tinos"/>
          <w:sz w:val="28"/>
          <w:szCs w:val="28"/>
        </w:rPr>
        <w:t>Аргаяшского муниципального района ПОСТАНОВЛЯЕТ:</w:t>
      </w:r>
    </w:p>
    <w:p>
      <w:pPr>
        <w:pStyle w:val="Normal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1. Подготовить документацию по планировке территории (проект межевания территории в составе проекта планировки территории) в территориальной зоне Р-1 (Зона рекреационного назначения) </w:t>
      </w:r>
      <w:r>
        <w:rPr>
          <w:rFonts w:ascii="Tinos" w:hAnsi="Tinos"/>
          <w:sz w:val="28"/>
          <w:szCs w:val="28"/>
          <w:u w:val="none"/>
        </w:rPr>
        <w:t>(далее – документация по планировке территории).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Fonts w:ascii="Tinos" w:hAnsi="Tinos"/>
          <w:sz w:val="28"/>
          <w:szCs w:val="28"/>
          <w:u w:val="none"/>
        </w:rPr>
        <w:tab/>
        <w:t>2. Границы территории в отношении которой разрабатывается документация по планировке территории, определить согласно Схеме, прилагаемой к настоящему Постановлению.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3. Утвердить прилагаемые задания: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1) на разработку документации по планировке территории;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2) на выполнение инженерных изысканий, необходимых для подготовки документации по планировке территории.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4. Отделу архитектуры и градостроительства администрации Аргаяшского муниципального района (Абзалилову Ф.Р.):</w:t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1) осуществить проверку документации по планировке территории на соответствие нормам законодательства Российской Федерации;</w:t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2) обеспечить проведение общественных обсуждений по рассмотрению документации по планировке территории после согласования документации по планировке территории;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3) направить Главе Аргаяшского муниципального района документацию по планировке территории, протокол общественных обсуждений по рассмотрению документации по планировке территории и заключение о результатах общественных обсуждений для принятия решения.</w:t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5. </w:t>
      </w:r>
      <w:r>
        <w:rPr>
          <w:rFonts w:cs="Tinos" w:ascii="Tinos" w:hAnsi="Tinos"/>
          <w:sz w:val="28"/>
          <w:szCs w:val="28"/>
          <w:shd w:fill="auto" w:val="clear"/>
        </w:rPr>
        <w:t>Отделу информационных технологий  администрации Аргаяшского муниципального района (Д.В. Сорокину) опубликовать настоящее постановление в порядке установленном для официального опубликования муниципальных правовых актов и разместить на официальном сайте администрации Аргаяшского муниципального района.</w:t>
      </w:r>
    </w:p>
    <w:p>
      <w:pPr>
        <w:pStyle w:val="Normal"/>
        <w:tabs>
          <w:tab w:val="clear" w:pos="708"/>
          <w:tab w:val="left" w:pos="1080" w:leader="none"/>
          <w:tab w:val="left" w:pos="2880" w:leader="none"/>
        </w:tabs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shd w:fill="auto" w:val="clear"/>
        </w:rPr>
        <w:t>6. Контроль за исполнением настоящего постановления возложить на заместителя главы муниципального района, председателя комитета по управлению имуществом С.В. Косарева.</w:t>
      </w:r>
    </w:p>
    <w:p>
      <w:pPr>
        <w:pStyle w:val="Normal"/>
        <w:rPr>
          <w:rFonts w:ascii="Tinos" w:hAnsi="Tinos"/>
          <w:sz w:val="28"/>
          <w:szCs w:val="28"/>
          <w:highlight w:val="none"/>
          <w:shd w:fill="auto" w:val="clear"/>
        </w:rPr>
      </w:pPr>
      <w:r>
        <w:rPr>
          <w:rFonts w:ascii="Tinos" w:hAnsi="Tinos"/>
          <w:sz w:val="28"/>
          <w:szCs w:val="28"/>
          <w:shd w:fill="auto" w:val="clear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Глава Аргаяшского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 w:val="false"/>
          <w:sz w:val="28"/>
          <w:szCs w:val="28"/>
          <w:lang w:eastAsia="en-US"/>
        </w:rPr>
        <w:t>муниципального района                                                                        И.В. Ишимов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СОГЛАСОВАНО: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Заместитель главы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муниципального района,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председатель комитета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по управлению имуществом                                                                   С.В. Косарев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 правового отдела                                                               Л.И. Салихова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 отдела архитектуры и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градостроительства,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главный архитектор                                                                            Ф.Р. Абзалилов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0"/>
          <w:szCs w:val="20"/>
        </w:rPr>
        <w:t>Отпечатано 3 экз.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0"/>
          <w:szCs w:val="20"/>
        </w:rPr>
        <w:t>83513120207</w:t>
      </w:r>
    </w:p>
    <w:sectPr>
      <w:type w:val="nextPage"/>
      <w:pgSz w:w="11906" w:h="16838"/>
      <w:pgMar w:left="1701" w:right="567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6e2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bd6e2f"/>
    <w:rPr>
      <w:rFonts w:ascii="Tahoma" w:hAnsi="Tahoma" w:cs="Tahoma"/>
      <w:sz w:val="16"/>
      <w:szCs w:val="16"/>
      <w:lang w:eastAsia="ru-RU"/>
    </w:rPr>
  </w:style>
  <w:style w:type="character" w:styleId="1">
    <w:name w:val="Основной шрифт абзаца1"/>
    <w:qFormat/>
    <w:rPr/>
  </w:style>
  <w:style w:type="character" w:styleId="8">
    <w:name w:val="Основной шрифт абзаца8"/>
    <w:qFormat/>
    <w:rPr/>
  </w:style>
  <w:style w:type="character" w:styleId="Style14">
    <w:name w:val="Основной шрифт абзаца"/>
    <w:qFormat/>
    <w:rPr/>
  </w:style>
  <w:style w:type="character" w:styleId="Style15">
    <w:name w:val="Тема примечания Знак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Style16">
    <w:name w:val="Текст выноски Знак"/>
    <w:qFormat/>
    <w:rPr>
      <w:rFonts w:ascii="Segoe UI" w:hAnsi="Segoe UI" w:eastAsia="Times New Roman" w:cs="Segoe UI"/>
      <w:color w:val="000000"/>
      <w:sz w:val="18"/>
      <w:szCs w:val="18"/>
    </w:rPr>
  </w:style>
  <w:style w:type="character" w:styleId="Annotationreference">
    <w:name w:val="annotation reference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Style17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Js-phone-number">
    <w:name w:val="js-phone-number"/>
    <w:qFormat/>
    <w:rPr/>
  </w:style>
  <w:style w:type="character" w:styleId="4">
    <w:name w:val="Основной текст (4)_"/>
    <w:qFormat/>
    <w:rPr>
      <w:shd w:fill="FFFFFF" w:val="clear"/>
    </w:rPr>
  </w:style>
  <w:style w:type="character" w:styleId="2">
    <w:name w:val="Основной текст (2) + Полужирный"/>
    <w:qFormat/>
    <w:rPr>
      <w:rFonts w:ascii="Times New Roman" w:hAnsi="Times New Roman"/>
      <w:b/>
      <w:color w:val="000000"/>
      <w:spacing w:val="0"/>
      <w:w w:val="100"/>
      <w:sz w:val="24"/>
      <w:shd w:fill="FFFFFF" w:val="clear"/>
      <w:lang w:val="ru-RU" w:eastAsia="ru-RU"/>
    </w:rPr>
  </w:style>
  <w:style w:type="character" w:styleId="21">
    <w:name w:val="Основной текст (2)_"/>
    <w:qFormat/>
    <w:rPr>
      <w:shd w:fill="FFFFFF" w:val="clear"/>
    </w:rPr>
  </w:style>
  <w:style w:type="character" w:styleId="11">
    <w:name w:val="Заголовок 1 Знак"/>
    <w:qFormat/>
    <w:rPr>
      <w:rFonts w:ascii="Times New Roman" w:hAnsi="Times New Roman" w:eastAsia="Times New Roman"/>
      <w:b/>
      <w:color w:val="000000"/>
      <w:sz w:val="28"/>
      <w:szCs w:val="24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qFormat/>
    <w:rsid w:val="00bd6e2f"/>
    <w:pPr/>
    <w:rPr>
      <w:rFonts w:ascii="Tahoma" w:hAnsi="Tahoma" w:cs="Tahoma"/>
      <w:sz w:val="16"/>
      <w:szCs w:val="16"/>
    </w:rPr>
  </w:style>
  <w:style w:type="paragraph" w:styleId="Style20">
    <w:name w:val="Название объекта"/>
    <w:basedOn w:val="Normal"/>
    <w:qFormat/>
    <w:pPr>
      <w:jc w:val="center"/>
    </w:pPr>
    <w:rPr>
      <w:b/>
      <w:sz w:val="28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b/>
      <w:bCs/>
      <w:color w:val="000000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>
      <w:color w:val="000000"/>
    </w:rPr>
  </w:style>
  <w:style w:type="paragraph" w:styleId="Annotationtext">
    <w:name w:val="annotation text"/>
    <w:basedOn w:val="Normal"/>
    <w:qFormat/>
    <w:pPr/>
    <w:rPr>
      <w:color w:val="000000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41">
    <w:name w:val="Основной текст (4)"/>
    <w:basedOn w:val="Normal"/>
    <w:qFormat/>
    <w:pPr>
      <w:widowControl w:val="false"/>
      <w:shd w:fill="FFFFFF"/>
      <w:spacing w:lineRule="exact" w:line="240"/>
    </w:pPr>
    <w:rPr>
      <w:color w:val="000000"/>
      <w:sz w:val="20"/>
      <w:szCs w:val="20"/>
      <w:shd w:fill="FFFFFF" w:val="clear"/>
    </w:rPr>
  </w:style>
  <w:style w:type="paragraph" w:styleId="22">
    <w:name w:val="Основной текст (2)"/>
    <w:basedOn w:val="Normal"/>
    <w:qFormat/>
    <w:pPr>
      <w:widowControl w:val="false"/>
      <w:shd w:fill="FFFFFF"/>
      <w:spacing w:lineRule="exact" w:line="240" w:before="660" w:after="300"/>
    </w:pPr>
    <w:rPr>
      <w:color w:val="000000"/>
      <w:sz w:val="20"/>
      <w:szCs w:val="20"/>
      <w:shd w:fill="FFFFFF" w:val="clear"/>
    </w:rPr>
  </w:style>
  <w:style w:type="paragraph" w:styleId="ListParagraph1">
    <w:name w:val="List Paragraph1"/>
    <w:basedOn w:val="Normal"/>
    <w:qFormat/>
    <w:pPr>
      <w:spacing w:before="0" w:after="0"/>
      <w:ind w:left="720"/>
      <w:contextualSpacing/>
    </w:pPr>
    <w:rPr>
      <w:color w:val="000000"/>
    </w:rPr>
  </w:style>
  <w:style w:type="paragraph" w:styleId="Indexheading">
    <w:name w:val="index heading"/>
    <w:basedOn w:val="Normal"/>
    <w:qFormat/>
    <w:pPr/>
    <w:rPr>
      <w:rFonts w:cs="Noto Sans Devanagari"/>
      <w:color w:val="000000"/>
    </w:rPr>
  </w:style>
  <w:style w:type="paragraph" w:styleId="Caption1">
    <w:name w:val="caption1"/>
    <w:basedOn w:val="Normal"/>
    <w:qFormat/>
    <w:pPr>
      <w:spacing w:before="120" w:after="120"/>
    </w:pPr>
    <w:rPr>
      <w:rFonts w:cs="Noto Sans Devanagari"/>
      <w:i/>
      <w:iCs/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442</TotalTime>
  <Application>LibreOffice/7.6.7.2$Linux_X86_64 LibreOffice_project/60$Build-2</Application>
  <AppVersion>15.0000</AppVersion>
  <Pages>3</Pages>
  <Words>367</Words>
  <Characters>2949</Characters>
  <CharactersWithSpaces>3582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2019-08-14T05:57:00Z</dcterms:created>
  <dc:creator>ErchovaLV</dc:creator>
  <dc:description/>
  <dc:language>ru-RU</dc:language>
  <cp:lastModifiedBy/>
  <cp:lastPrinted>2025-04-15T15:14:53Z</cp:lastPrinted>
  <dcterms:modified xsi:type="dcterms:W3CDTF">2025-04-17T08:31:52Z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