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9210" simplePos="0" locked="0" layoutInCell="1" allowOverlap="1" relativeHeight="3">
                <wp:simplePos x="0" y="0"/>
                <wp:positionH relativeFrom="column">
                  <wp:posOffset>29845</wp:posOffset>
                </wp:positionH>
                <wp:positionV relativeFrom="paragraph">
                  <wp:posOffset>44450</wp:posOffset>
                </wp:positionV>
                <wp:extent cx="6120765" cy="0"/>
                <wp:effectExtent l="28575" t="28575" r="29210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35pt,3.5pt" to="484.25pt,3.5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2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25"/>
      </w:tblGrid>
      <w:tr>
        <w:trPr/>
        <w:tc>
          <w:tcPr>
            <w:tcW w:w="3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2026 г. № </w:t>
            </w:r>
            <w:r>
              <w:rPr>
                <w:sz w:val="28"/>
                <w:szCs w:val="28"/>
              </w:rPr>
              <w:t>242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89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895"/>
      </w:tblGrid>
      <w:tr>
        <w:trPr/>
        <w:tc>
          <w:tcPr>
            <w:tcW w:w="589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Генерального плана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Правил землепользования и застройки Аргаяшского муниципального округа </w:t>
            </w:r>
            <w:r>
              <w:rPr>
                <w:rFonts w:ascii="Tinos" w:hAnsi="Tinos"/>
                <w:sz w:val="28"/>
                <w:szCs w:val="28"/>
              </w:rPr>
              <w:t>Челябинской области</w:t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c Федеральным законом Российской Федерации от 29.12.2004 № 190-ФЗ «Градостроительный кодекс Российской Федерации», Федеральным законом Российской Федерации от 06.10.2003 № 131-ФЗ        «Об общих принципах организации местного самоуправления в Российской Федерации», Законом Челябинской области от 19.03.2025 № 31-ЗО «О статусе и границах Аргаяшского муниципального округа Челябинской области», уставом Аргаяшского муниципального округа,</w:t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-57"/>
              <w:jc w:val="center"/>
              <w:rPr/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 w:ascii="Tinos" w:hAnsi="Tinos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 Управлению строительства и архитектуры администрации Аргаяшского муниципального округа (далее по тексту - Управление УСиА) организовать работу по подготовке Проекта генерального плана и правил землепользования и застройки Аргаяшского муниципального округа Челябинской области</w:t>
      </w:r>
      <w:r>
        <w:rPr>
          <w:rFonts w:cs="Tinos" w:ascii="Tinos" w:hAnsi="Tinos"/>
          <w:color w:val="auto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(далее по тексту - Проект):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 поручить УСиА осуществить подготовку технического задания;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 осуществить проверку за подготовкой материалов Проекта на соответствие требований действующего законодательства и технического задания на его подготовку.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 Направлять предложения заинтересованных лиц по Проекту в УСиА: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 в письменной форме по адресу: 456880, Челябинская область, Аргаяшский муниципальный округ, с. Аргаяш, ул. 8 Марта, 38;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 посредством электронной почты на электронный адрес: archgrad102@argayash.ru.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3. Определить срок для разработки проекта не более 12 месяцев с даты опубликования настоящего постановления.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 Утвердить состав комиссии по подготовке Проекта.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 Утвердить порядок проведения работ по подготовке Проекта.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6. Утвердить порядок направления в комиссию предложений заинтересованных лиц по подготовке Проекта.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7. Настоящее постановление подлежит опубликованию на сайте    Аргаяш-Медиа (https://argayash.com, регистрация в качестве сетевого издания: ЭЛ № ФС 77 - 79597 от 18.12.2020), в общественно-политической газете «Восход»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8. Контроль исполнения настоящего постановления возложить на заместитель главы, председатель комитета по управлению имуществом       С.В. Косарева.</w:t>
      </w:r>
    </w:p>
    <w:p>
      <w:pPr>
        <w:pStyle w:val="ConsPlusNormal"/>
        <w:ind w:firstLine="54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9. Вступает в силу с момента опубликования настоящего постановления.</w:t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113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-57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муниципального округа                                                                        И.В. Ишимов</w:t>
            </w:r>
          </w:p>
        </w:tc>
      </w:tr>
    </w:tbl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953" w:right="0"/>
        <w:jc w:val="left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953" w:right="0"/>
        <w:jc w:val="left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УТВЕРЖДЕН: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953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постановлением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953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администрации Аргаяшского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953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муниципального округа 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953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04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03</w:t>
      </w:r>
      <w:r>
        <w:rPr>
          <w:rFonts w:cs="Times New Roman" w:ascii="Tinos" w:hAnsi="Tinos"/>
          <w:sz w:val="28"/>
          <w:szCs w:val="28"/>
        </w:rPr>
        <w:t xml:space="preserve">.2026 г. № </w:t>
      </w:r>
      <w:r>
        <w:rPr>
          <w:rFonts w:cs="Times New Roman" w:ascii="Tinos" w:hAnsi="Tinos"/>
          <w:sz w:val="28"/>
          <w:szCs w:val="28"/>
        </w:rPr>
        <w:t>242</w:t>
      </w:r>
    </w:p>
    <w:p>
      <w:pPr>
        <w:pStyle w:val="BodyTextFirstIndent1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rFonts w:ascii="Tinos" w:hAnsi="Tinos"/>
          <w:b w:val="false"/>
          <w:sz w:val="28"/>
          <w:szCs w:val="28"/>
        </w:rPr>
      </w:pPr>
      <w:bookmarkStart w:id="0" w:name="P103"/>
      <w:bookmarkEnd w:id="0"/>
      <w:r>
        <w:rPr>
          <w:rFonts w:ascii="Tinos" w:hAnsi="Tinos"/>
          <w:b w:val="false"/>
          <w:sz w:val="28"/>
          <w:szCs w:val="28"/>
        </w:rPr>
        <w:t>Состав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cs="Tinos" w:ascii="Tinos" w:hAnsi="Tinos"/>
          <w:b w:val="false"/>
          <w:sz w:val="28"/>
          <w:szCs w:val="28"/>
        </w:rPr>
        <w:t xml:space="preserve">комиссии по </w:t>
      </w:r>
      <w:r>
        <w:rPr>
          <w:rFonts w:eastAsia="Times New Roman" w:cs="Times New Roman" w:ascii="Tinos" w:hAnsi="Tinos"/>
          <w:b w:val="false"/>
          <w:color w:val="141414"/>
          <w:sz w:val="28"/>
          <w:szCs w:val="28"/>
        </w:rPr>
        <w:t>подготовке</w:t>
      </w:r>
      <w:r>
        <w:rPr>
          <w:rFonts w:cs="Tinos" w:ascii="Tinos" w:hAnsi="Tinos"/>
          <w:b w:val="false"/>
          <w:sz w:val="28"/>
          <w:szCs w:val="28"/>
        </w:rPr>
        <w:t xml:space="preserve"> </w:t>
      </w:r>
      <w:r>
        <w:rPr>
          <w:rFonts w:cs="Tinos" w:ascii="Tinos" w:hAnsi="Tinos"/>
          <w:b w:val="false"/>
          <w:color w:val="auto"/>
          <w:sz w:val="28"/>
          <w:szCs w:val="28"/>
        </w:rPr>
        <w:t>проекта генерального плана и правил землепользования и застройки Аргаяшского муниципального округа Челябинской области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</w:r>
    </w:p>
    <w:tbl>
      <w:tblPr>
        <w:tblW w:w="9540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0"/>
        <w:gridCol w:w="330"/>
        <w:gridCol w:w="6930"/>
      </w:tblGrid>
      <w:tr>
        <w:trPr>
          <w:trHeight w:val="67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Косарев С.В.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>
                <w:rFonts w:ascii="Tinos" w:hAnsi="Tinos" w:cs="Tinos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заместитель главы, председатель комитета по управлению имуществом</w:t>
            </w:r>
            <w:r>
              <w:rPr>
                <w:rFonts w:cs="Tinos" w:ascii="Tinos" w:hAnsi="Tinos"/>
                <w:color w:val="000000"/>
                <w:sz w:val="28"/>
                <w:szCs w:val="28"/>
                <w:shd w:fill="auto" w:val="clear"/>
              </w:rPr>
              <w:t>, председатель Комиссии</w:t>
            </w:r>
          </w:p>
        </w:tc>
      </w:tr>
      <w:tr>
        <w:trPr>
          <w:trHeight w:val="630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Абзалилов Ф.Р.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>
                <w:rFonts w:ascii="Tinos" w:hAnsi="Tinos" w:cs="Tinos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  <w:shd w:fill="auto" w:val="clear"/>
              </w:rPr>
              <w:t>начальник Управления строительства и архитектуры, заместитель председателя Комиссии</w:t>
            </w:r>
          </w:p>
        </w:tc>
      </w:tr>
      <w:tr>
        <w:trPr>
          <w:trHeight w:val="67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Селезенева Е.А.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>
                <w:rFonts w:ascii="Tinos" w:hAnsi="Tinos" w:cs="Tinos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  <w:shd w:fill="auto" w:val="clear"/>
              </w:rPr>
              <w:t>ведущий специалист отдела архитектуры Управления строительства и архитектуры, секретарь Комиссии</w:t>
            </w:r>
          </w:p>
        </w:tc>
      </w:tr>
      <w:tr>
        <w:trPr>
          <w:trHeight w:val="3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Абылхасынов Р.А.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>
                <w:rFonts w:ascii="Tinos" w:hAnsi="Tinos" w:cs="Tino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заместитель Главы муниципального округа</w:t>
            </w:r>
          </w:p>
        </w:tc>
      </w:tr>
      <w:tr>
        <w:trPr>
          <w:trHeight w:val="67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Афанасьева Л.А.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>
                <w:rFonts w:ascii="Tinos" w:hAnsi="Tinos" w:cs="Tino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заместитель главы, начальник отдела дорожного хозяйства и транспорта</w:t>
            </w:r>
          </w:p>
        </w:tc>
      </w:tr>
      <w:tr>
        <w:trPr>
          <w:trHeight w:val="34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Савинов Н.П.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0"/>
              <w:jc w:val="both"/>
              <w:rPr>
                <w:rFonts w:ascii="Tinos" w:hAnsi="Tinos" w:cs="Tinos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заместитель главы, начальник финансового управления</w:t>
            </w:r>
          </w:p>
        </w:tc>
      </w:tr>
      <w:tr>
        <w:trPr>
          <w:trHeight w:val="375" w:hRule="exact"/>
        </w:trPr>
        <w:tc>
          <w:tcPr>
            <w:tcW w:w="2280" w:type="dxa"/>
            <w:tcBorders/>
            <w:shd w:fill="FFFFFF" w:val="clear"/>
          </w:tcPr>
          <w:p>
            <w:pPr>
              <w:pStyle w:val="Normal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Салихова Л.И.</w:t>
            </w:r>
          </w:p>
        </w:tc>
        <w:tc>
          <w:tcPr>
            <w:tcW w:w="3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30" w:type="dxa"/>
            <w:tcBorders/>
            <w:shd w:fill="FFFFFF" w:val="clear"/>
          </w:tcPr>
          <w:p>
            <w:pPr>
              <w:pStyle w:val="Normal"/>
              <w:spacing w:lineRule="atLeast" w:line="283"/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>
              <w:rPr>
                <w:rFonts w:cs="Tinos" w:ascii="Tinos" w:hAnsi="Tinos"/>
                <w:color w:val="000000"/>
                <w:sz w:val="28"/>
                <w:szCs w:val="28"/>
              </w:rPr>
              <w:t>начальник правового отдела</w:t>
            </w:r>
          </w:p>
        </w:tc>
      </w:tr>
    </w:tbl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67" w:left="5386" w:right="0"/>
        <w:jc w:val="left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67" w:left="5386" w:right="0"/>
        <w:jc w:val="left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УТВЕРЖДЕН: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постановлением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администрации Аргаяшского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муниципального округа 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04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03</w:t>
      </w:r>
      <w:r>
        <w:rPr>
          <w:rFonts w:cs="Times New Roman" w:ascii="Tinos" w:hAnsi="Tinos"/>
          <w:sz w:val="28"/>
          <w:szCs w:val="28"/>
        </w:rPr>
        <w:t xml:space="preserve">.2026 г. № </w:t>
      </w:r>
      <w:r>
        <w:rPr>
          <w:rFonts w:cs="Times New Roman" w:ascii="Tinos" w:hAnsi="Tinos"/>
          <w:sz w:val="28"/>
          <w:szCs w:val="28"/>
        </w:rPr>
        <w:t>242</w:t>
      </w:r>
    </w:p>
    <w:p>
      <w:pPr>
        <w:pStyle w:val="BodyTextFirstIndent1"/>
        <w:widowControl/>
        <w:suppressAutoHyphens w:val="true"/>
        <w:bidi w:val="0"/>
        <w:spacing w:lineRule="auto" w:line="240" w:before="0" w:after="0"/>
        <w:ind w:hanging="0" w:left="6009" w:righ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проведения работ 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по </w:t>
      </w:r>
      <w:r>
        <w:rPr>
          <w:rFonts w:eastAsia="Times New Roman" w:cs="Times New Roman" w:ascii="Tinos" w:hAnsi="Tinos"/>
          <w:b w:val="false"/>
          <w:color w:val="141414"/>
          <w:sz w:val="28"/>
          <w:szCs w:val="28"/>
        </w:rPr>
        <w:t>подготовке</w:t>
      </w:r>
      <w:r>
        <w:rPr>
          <w:rFonts w:cs="Tinos" w:ascii="Tinos" w:hAnsi="Tinos"/>
          <w:b w:val="false"/>
          <w:color w:val="auto"/>
          <w:sz w:val="28"/>
          <w:szCs w:val="28"/>
        </w:rPr>
        <w:t xml:space="preserve"> проекта генерального плана и правил землепользования и застройки Аргаяшского муниципального округа  Челябинской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left"/>
        <w:tblInd w:w="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4"/>
        <w:gridCol w:w="3430"/>
        <w:gridCol w:w="3221"/>
        <w:gridCol w:w="2249"/>
      </w:tblGrid>
      <w:tr>
        <w:trPr>
          <w:tblHeader w:val="true"/>
        </w:trPr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bCs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№</w:t>
            </w:r>
          </w:p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bCs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п/п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bCs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Виды работ (этапы)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bCs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Сроки исполнения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bCs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141414"/>
                <w:sz w:val="24"/>
                <w:szCs w:val="24"/>
              </w:rPr>
              <w:t>Исполнитель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Подготовка заключения, в котором содержатся рекомендации в соответствии с поступившими предложениями о подготовке проекта генерального плана или об отклонении такого предложения с указанием причин отклонения.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10 дней со дня поступления предложения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2.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Направление заключение главе Аргаяшского муниципального округа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5 дней со дня подготовки заключения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3.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 xml:space="preserve">Опубликование Решения о подготовке проекта </w:t>
            </w:r>
            <w:r>
              <w:rPr>
                <w:rFonts w:cs="Times New Roman"/>
                <w:color w:val="auto"/>
                <w:sz w:val="24"/>
                <w:szCs w:val="24"/>
              </w:rPr>
              <w:t>внесения изменений в генеральный план и правила землепользования и застройки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течении 5 дней с даты принятия настоящего постановления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4.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/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Разработка проекта г</w:t>
            </w:r>
            <w:r>
              <w:rPr>
                <w:rFonts w:cs="Times New Roman"/>
                <w:color w:val="auto"/>
                <w:sz w:val="24"/>
                <w:szCs w:val="24"/>
              </w:rPr>
              <w:t>енерального плана и правил землепользования и застройки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течении 12 месяцев с даты принятия настоящего постановления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Заявитель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5.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62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Направление проекта главе Аргаяшского муниципального округа для принятия решения о проведении публичных слушаний или общественных обсуждений по проекту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 неделя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6.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Принятие решения о проведении публичных слушаний или общественных обсуждений по проекту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 позднее 10 дней со дня получения проекта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Глава Аргаяшского муниципального округа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7.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Опубликование материалов по проекту. Проведение публичных слушаний или общественных обсуждений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 более 30 дней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8.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Внесение изменений в проект генерального плана по результатам публичных слушаний или общественных обсуждений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Срок определяется дополнительно, в зависимости от количества предложения и замечаний поступивших в ходе проведения публичных слушаний или общественных обсуждений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9.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Процедура согласования проекта внесения изменений  генерального плана в порядке предусмотренном статьей 25 Градостроительного Кодекса РФ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 более 60 дней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10.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Доработка проекта и представление его главе Аргаяшского муниципального округа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Срок определяется дополнительно, в зависимости от объема корректировки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11.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Представление проекта главе Аргаяшского муниципального округа для направления в Собрание депутатов Аргаяшского муниципального округа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napToGrid w:val="false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Непосредственно после завершения процедуры согласования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12.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Принятие решения главой Аргаяшского муниципального округа о направлении проекта в Собрание депутатов Аргаяшского муниципального округа или об отклонении проекта и направлении его на доработку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Глава Аргаяшского муниципального округа</w:t>
            </w:r>
          </w:p>
        </w:tc>
      </w:tr>
      <w:tr>
        <w:trPr/>
        <w:tc>
          <w:tcPr>
            <w:tcW w:w="564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13.</w:t>
            </w:r>
          </w:p>
        </w:tc>
        <w:tc>
          <w:tcPr>
            <w:tcW w:w="3430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</w:tcPr>
          <w:p>
            <w:pPr>
              <w:pStyle w:val="Normal"/>
              <w:spacing w:lineRule="atLeast" w:line="270"/>
              <w:ind w:left="101" w:right="205"/>
              <w:jc w:val="both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Направление проекта в Собрание депутатов Аргаяшского муниципального округа на рассмотрение и утверждение</w:t>
            </w:r>
          </w:p>
        </w:tc>
        <w:tc>
          <w:tcPr>
            <w:tcW w:w="3221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24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rFonts w:ascii="Times New Roman" w:hAnsi="Times New Roman" w:eastAsia="Times New Roman" w:cs="Times New Roman"/>
                <w:color w:val="141414"/>
                <w:sz w:val="24"/>
                <w:szCs w:val="24"/>
              </w:rPr>
            </w:pPr>
            <w:r>
              <w:rPr>
                <w:rFonts w:eastAsia="Times New Roman" w:cs="Times New Roman"/>
                <w:color w:val="141414"/>
                <w:sz w:val="24"/>
                <w:szCs w:val="24"/>
              </w:rPr>
              <w:t>Глава Аргаяшского муниципального округа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67" w:left="5386" w:right="0"/>
        <w:jc w:val="left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67" w:left="5386" w:right="0"/>
        <w:jc w:val="left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УТВЕРЖДЕН: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постановлением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администрации Аргаяшского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муниципального округа 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04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03</w:t>
      </w:r>
      <w:r>
        <w:rPr>
          <w:rFonts w:cs="Times New Roman" w:ascii="Tinos" w:hAnsi="Tinos"/>
          <w:sz w:val="28"/>
          <w:szCs w:val="28"/>
        </w:rPr>
        <w:t xml:space="preserve">.2026 г. № </w:t>
      </w:r>
      <w:r>
        <w:rPr>
          <w:rFonts w:cs="Times New Roman" w:ascii="Tinos" w:hAnsi="Tinos"/>
          <w:sz w:val="28"/>
          <w:szCs w:val="28"/>
        </w:rPr>
        <w:t>242</w:t>
      </w:r>
    </w:p>
    <w:p>
      <w:pPr>
        <w:pStyle w:val="BodyTextFirstIndent1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567" w:left="5386" w:right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>Порядок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>направления в комиссию предложений заинтересованных лиц по подготовке проекта генерального плана и правил землепользования и застройки Аргаяшского муниципального округа Челябинской области</w:t>
      </w:r>
    </w:p>
    <w:p>
      <w:pPr>
        <w:pStyle w:val="Normal"/>
        <w:jc w:val="center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ListNumber3"/>
        <w:widowControl w:val="false"/>
        <w:suppressAutoHyphens w:val="true"/>
        <w:bidi w:val="0"/>
        <w:spacing w:lineRule="auto" w:line="240" w:before="0" w:after="6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1. С момента опубликования постановления администрации Аргаяшского муниципального округа о подготовке проекта генерального плана и правил землепользования и застройки, в течение срока проведения работ по подготовке проекта, заинтересованные лица вправе направлять в комиссию по подготовке проекта генерального плана и правил землепользования и застройки (далее по тексту - Комиссия) предложения по подготовке проекта генерального плана и правил землепользования и застройки (далее по тексту - предложения).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6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2. Предложения могут быть направлены:</w:t>
      </w:r>
    </w:p>
    <w:p>
      <w:pPr>
        <w:pStyle w:val="ListNumber2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- по почте для передачи предложений непосредственно в Комиссию (с пометкой «В комиссию по подготовке проекта генерального плана и правил землепользования и застройки») по адресу: 456880, Челябинская область, Аргаяшский муниципальный округ, с. Аргаяш, ул. 8 Марта, 38;</w:t>
      </w:r>
    </w:p>
    <w:p>
      <w:pPr>
        <w:pStyle w:val="ListNumber2"/>
        <w:widowControl w:val="false"/>
        <w:suppressAutoHyphens w:val="true"/>
        <w:bidi w:val="0"/>
        <w:spacing w:lineRule="auto" w:line="240" w:before="0" w:after="6"/>
        <w:ind w:hanging="0" w:left="0" w:right="0"/>
        <w:jc w:val="both"/>
        <w:rPr/>
      </w:pPr>
      <w:r>
        <w:rPr>
          <w:rFonts w:cs="Tinos" w:ascii="Tinos" w:hAnsi="Tinos"/>
          <w:color w:val="auto"/>
          <w:sz w:val="28"/>
          <w:szCs w:val="28"/>
        </w:rPr>
        <w:tab/>
        <w:t xml:space="preserve">- в форме электронного документа, на адрес электронной почты администрации Аргаяшского муниципального округа - </w:t>
      </w:r>
      <w:r>
        <w:rPr>
          <w:rStyle w:val="Hyperlink"/>
          <w:rFonts w:cs="Tinos" w:ascii="Tinos" w:hAnsi="Tinos"/>
          <w:sz w:val="28"/>
          <w:szCs w:val="28"/>
          <w:u w:val="none"/>
          <w:shd w:fill="auto" w:val="clear"/>
        </w:rPr>
        <w:t>argayash@gov74.ru</w:t>
      </w:r>
      <w:r>
        <w:rPr>
          <w:rFonts w:cs="Tinos" w:ascii="Tinos" w:hAnsi="Tinos"/>
          <w:color w:val="000000"/>
          <w:sz w:val="28"/>
          <w:szCs w:val="28"/>
          <w:shd w:fill="auto" w:val="clear"/>
        </w:rPr>
        <w:t>.</w:t>
      </w:r>
    </w:p>
    <w:p>
      <w:pPr>
        <w:pStyle w:val="BodyTextFirstIndent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color w:val="auto"/>
          <w:sz w:val="28"/>
          <w:szCs w:val="28"/>
        </w:rPr>
        <w:tab/>
        <w:t>При этом гражданин в обязательном порядке указывает свои фамилию, имя,</w:t>
      </w:r>
      <w:r>
        <w:rPr>
          <w:rFonts w:cs="Tinos" w:ascii="Tinos" w:hAnsi="Tinos"/>
          <w:sz w:val="28"/>
          <w:szCs w:val="28"/>
        </w:rPr>
        <w:t xml:space="preserve"> отчество, адрес электронной почты, если ответ должен быть направлен в форме электронного документа и почтовый адрес, если ответ должен быть направлен в письменной форме.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 xml:space="preserve">3. 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</w:t>
      </w:r>
      <w:r>
        <w:rPr>
          <w:rFonts w:cs="Tinos" w:ascii="Tinos" w:hAnsi="Tinos"/>
          <w:color w:val="auto"/>
          <w:sz w:val="28"/>
          <w:szCs w:val="28"/>
        </w:rPr>
        <w:t>проекта</w:t>
      </w:r>
      <w:r>
        <w:rPr>
          <w:rFonts w:cs="Tinos" w:ascii="Tinos" w:hAnsi="Tinos"/>
          <w:sz w:val="28"/>
          <w:szCs w:val="28"/>
        </w:rPr>
        <w:t>, комиссией не рассматриваются.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4. 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5. Предложения, поступившие в Комиссию после завершения работ по подготовке проекта, не рассматриваются.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6. Комиссия не дает ответы на поступившие предложения.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ab/>
        <w:t>7. Комиссия вправе вступать в переписку с заинтересованными лицами, направившими предложения.</w:t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Number3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 w:before="0" w:after="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Исполняющая обязанности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заместителя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председателя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В.В. Гарипова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Начальника правового отдела</w:t>
        <w:tab/>
        <w:tab/>
        <w:tab/>
        <w:tab/>
        <w:tab/>
        <w:t xml:space="preserve">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Начальник Управления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строительства и архитектуры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8 (351-31) 2-00-11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  <w:t>Отпечатано 3 экз.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55" w:right="686" w:gutter="0" w:header="0" w:top="69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user">
    <w:name w:val="Символ нумерации (user)"/>
    <w:qFormat/>
    <w:rPr/>
  </w:style>
  <w:style w:type="character" w:styleId="Style16">
    <w:name w:val="Основной шрифт абзаца"/>
    <w:qFormat/>
    <w:rPr/>
  </w:style>
  <w:style w:type="character" w:styleId="Hyperlink">
    <w:name w:val="Hyperlink"/>
    <w:basedOn w:val="Style16"/>
    <w:rPr>
      <w:color w:val="0000FF"/>
      <w:u w:val="single"/>
    </w:rPr>
  </w:style>
  <w:style w:type="paragraph" w:styleId="Style17" w:customStyle="1">
    <w:name w:val="Заголовок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d534d"/>
    <w:pPr>
      <w:spacing w:lineRule="auto" w:line="276" w:before="0" w:after="140"/>
    </w:pPr>
    <w:rPr/>
  </w:style>
  <w:style w:type="paragraph" w:styleId="List">
    <w:name w:val="List"/>
    <w:basedOn w:val="BodyText"/>
    <w:rsid w:val="005d534d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5d5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 w:customStyle="1">
    <w:name w:val="Указатель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user1" w:customStyle="1">
    <w:name w:val="Заголовок (user)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3" w:customStyle="1">
    <w:name w:val="Колонтитулы (user)"/>
    <w:basedOn w:val="Normal"/>
    <w:qFormat/>
    <w:rsid w:val="005d534d"/>
    <w:pPr/>
    <w:rPr/>
  </w:style>
  <w:style w:type="paragraph" w:styleId="Style19" w:customStyle="1">
    <w:name w:val="Колонтитулы"/>
    <w:basedOn w:val="Normal"/>
    <w:qFormat/>
    <w:rsid w:val="005d534d"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20" w:customStyle="1">
    <w:name w:val="Другое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user4" w:customStyle="1">
    <w:name w:val="Содержимое таблицы (user)"/>
    <w:basedOn w:val="Normal"/>
    <w:qFormat/>
    <w:rsid w:val="005d534d"/>
    <w:pPr>
      <w:widowControl w:val="false"/>
      <w:suppressLineNumbers/>
    </w:pPr>
    <w:rPr/>
  </w:style>
  <w:style w:type="paragraph" w:styleId="user5" w:customStyle="1">
    <w:name w:val="Заголовок таблицы (user)"/>
    <w:basedOn w:val="user4"/>
    <w:qFormat/>
    <w:rsid w:val="005d534d"/>
    <w:pPr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  <w:style w:type="paragraph" w:styleId="user6">
    <w:name w:val="Содержимое врезки (user)"/>
    <w:basedOn w:val="Normal"/>
    <w:qFormat/>
    <w:pPr/>
    <w:rPr/>
  </w:style>
  <w:style w:type="paragraph" w:styleId="BodyTextFirstIndent">
    <w:name w:val="Body Text First Indent"/>
    <w:basedOn w:val="BodyText"/>
    <w:qFormat/>
    <w:pPr>
      <w:ind w:firstLine="283" w:left="0" w:right="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zh-CN" w:bidi="ar-SA"/>
    </w:rPr>
  </w:style>
  <w:style w:type="paragraph" w:styleId="ListNumber3">
    <w:name w:val="List Number 3"/>
    <w:basedOn w:val="List"/>
    <w:qFormat/>
    <w:pPr>
      <w:spacing w:before="0" w:after="120"/>
      <w:ind w:hanging="360" w:left="1080" w:right="0"/>
    </w:pPr>
    <w:rPr/>
  </w:style>
  <w:style w:type="paragraph" w:styleId="BodyTextFirstIndent1">
    <w:name w:val="Body Text First Indent1"/>
    <w:basedOn w:val="BodyText"/>
    <w:qFormat/>
    <w:pPr>
      <w:ind w:firstLine="283" w:left="0" w:right="0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color w:val="auto"/>
      <w:kern w:val="0"/>
      <w:sz w:val="24"/>
      <w:szCs w:val="20"/>
      <w:lang w:val="ru-RU" w:eastAsia="zh-CN" w:bidi="ar-SA"/>
    </w:rPr>
  </w:style>
  <w:style w:type="paragraph" w:styleId="ListNumber2">
    <w:name w:val="List Number 2"/>
    <w:basedOn w:val="List"/>
    <w:qFormat/>
    <w:pPr>
      <w:spacing w:before="0" w:after="120"/>
      <w:ind w:hanging="360" w:left="720" w:right="0"/>
    </w:pPr>
    <w:rPr/>
  </w:style>
  <w:style w:type="numbering" w:styleId="Style22" w:customStyle="1">
    <w:name w:val="Без списка"/>
    <w:uiPriority w:val="99"/>
    <w:semiHidden/>
    <w:unhideWhenUsed/>
    <w:qFormat/>
    <w:rsid w:val="005d534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LibreOffice/25.2.6.2$Linux_X86_64 LibreOffice_project/520$Build-2</Application>
  <AppVersion>15.0000</AppVersion>
  <Pages>7</Pages>
  <Words>1060</Words>
  <Characters>7581</Characters>
  <CharactersWithSpaces>8734</CharactersWithSpaces>
  <Paragraphs>146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2026-03-04T11:34:06Z</cp:lastPrinted>
  <dcterms:modified xsi:type="dcterms:W3CDTF">2026-03-04T16:11:25Z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