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-144145</wp:posOffset>
            </wp:positionV>
            <wp:extent cx="1038225" cy="1123950"/>
            <wp:effectExtent l="0" t="0" r="0" b="0"/>
            <wp:wrapThrough wrapText="bothSides">
              <wp:wrapPolygon edited="0">
                <wp:start x="-180" y="0"/>
                <wp:lineTo x="21421" y="0"/>
                <wp:lineTo x="21421" y="21432"/>
                <wp:lineTo x="-180" y="21432"/>
                <wp:lineTo x="-180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-14605</wp:posOffset>
                </wp:positionH>
                <wp:positionV relativeFrom="paragraph">
                  <wp:posOffset>58420</wp:posOffset>
                </wp:positionV>
                <wp:extent cx="61626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4.6pt" to="484.05pt,4.6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  <w:u w:val="none"/>
        </w:rPr>
        <w:t>"</w:t>
      </w:r>
      <w:r>
        <w:rPr>
          <w:rFonts w:ascii="Tinos" w:hAnsi="Tinos"/>
          <w:color w:val="000000"/>
          <w:sz w:val="28"/>
          <w:szCs w:val="28"/>
          <w:u w:val="none"/>
        </w:rPr>
        <w:t>25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" </w:t>
      </w:r>
      <w:r>
        <w:rPr>
          <w:rFonts w:ascii="Tinos" w:hAnsi="Tinos"/>
          <w:color w:val="000000"/>
          <w:sz w:val="28"/>
          <w:szCs w:val="28"/>
          <w:u w:val="none"/>
        </w:rPr>
        <w:t>июля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202</w:t>
      </w:r>
      <w:r>
        <w:rPr>
          <w:rFonts w:ascii="Tinos" w:hAnsi="Tinos"/>
          <w:color w:val="000000"/>
          <w:sz w:val="28"/>
          <w:szCs w:val="28"/>
          <w:u w:val="none"/>
        </w:rPr>
        <w:t>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г.   № </w:t>
      </w:r>
      <w:r>
        <w:rPr>
          <w:rFonts w:ascii="Tinos" w:hAnsi="Tinos"/>
          <w:color w:val="000000"/>
          <w:sz w:val="28"/>
          <w:szCs w:val="28"/>
          <w:u w:val="none"/>
        </w:rPr>
        <w:t>750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межевания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виде отдельного документа)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   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запросом ООО «Уральская мясная компания» </w:t>
      </w:r>
      <w:r>
        <w:rPr>
          <w:rFonts w:ascii="Tinos" w:hAnsi="Tinos"/>
          <w:sz w:val="28"/>
          <w:szCs w:val="28"/>
        </w:rPr>
        <w:t xml:space="preserve">№ 4975 от 27.07.2025, 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1. </w:t>
      </w:r>
      <w:r>
        <w:rPr>
          <w:rFonts w:ascii="Tinos" w:hAnsi="Tinos"/>
          <w:sz w:val="28"/>
          <w:szCs w:val="28"/>
          <w:u w:val="none"/>
        </w:rPr>
        <w:t xml:space="preserve">Подготовить документацию по планировке территории (проект межевания территории в виде отдельного документа) 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>в границах части территориальной зоны Сх-2 (далее - документация по планировке территории).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nos" w:hAnsi="Tinos"/>
          <w:sz w:val="28"/>
          <w:szCs w:val="28"/>
          <w:u w:val="none"/>
        </w:rPr>
        <w:tab/>
        <w:t>2. Границы территории в отношении которой разрабатывается документация по планировке территории, определить согласно Схеме (Приложение 1).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3. Утвердить прилагаемые задания: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на разработку документации по планировке территории в границах кадастрового квартала</w:t>
      </w:r>
      <w:r>
        <w:rPr>
          <w:rFonts w:ascii="Tinos" w:hAnsi="Tinos"/>
          <w:sz w:val="28"/>
          <w:szCs w:val="28"/>
          <w:u w:val="none"/>
        </w:rPr>
        <w:t xml:space="preserve"> 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>74:02:0501001</w:t>
      </w:r>
      <w:r>
        <w:rPr>
          <w:rFonts w:ascii="Tinos" w:hAnsi="Tinos"/>
          <w:sz w:val="28"/>
          <w:szCs w:val="28"/>
        </w:rPr>
        <w:t>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4. 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 направить Главе Аргаяшского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5. </w:t>
      </w:r>
      <w:r>
        <w:rPr>
          <w:rFonts w:cs="Tinos" w:ascii="Tinos" w:hAnsi="Tinos"/>
          <w:sz w:val="28"/>
          <w:szCs w:val="28"/>
          <w:shd w:fill="auto" w:val="clear"/>
        </w:rPr>
        <w:t>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6.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  <w:lang w:eastAsia="en-US"/>
        </w:rPr>
        <w:t>муниципального района                                                                        И.В. Ишимов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character" w:styleId="1">
    <w:name w:val="Основной шрифт абзаца1"/>
    <w:qFormat/>
    <w:rPr/>
  </w:style>
  <w:style w:type="character" w:styleId="8">
    <w:name w:val="Основной шрифт абзаца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js-phone-number">
    <w:name w:val="js-phone-number"/>
    <w:qFormat/>
    <w:rPr/>
  </w:style>
  <w:style w:type="character" w:styleId="4">
    <w:name w:val="Основной текст (4)_"/>
    <w:qFormat/>
    <w:rPr>
      <w:shd w:fill="FFFFFF" w:val="clear"/>
    </w:rPr>
  </w:style>
  <w:style w:type="character" w:styleId="2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21">
    <w:name w:val="Основной текст (2)_"/>
    <w:qFormat/>
    <w:rPr>
      <w:shd w:fill="FFFFFF" w:val="clear"/>
    </w:rPr>
  </w:style>
  <w:style w:type="character" w:styleId="11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20">
    <w:name w:val="Название объекта"/>
    <w:basedOn w:val="Normal"/>
    <w:qFormat/>
    <w:pPr>
      <w:jc w:val="center"/>
    </w:pPr>
    <w:rPr>
      <w:b/>
      <w:sz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CommentText">
    <w:name w:val="annotation text"/>
    <w:basedOn w:val="Normal"/>
    <w:qFormat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41">
    <w:name w:val="Основной текст (4)"/>
    <w:basedOn w:val="Normal"/>
    <w:qFormat/>
    <w:pPr>
      <w:widowControl w:val="false"/>
      <w:shd w:fill="FFFFFF"/>
      <w:spacing w:lineRule="exact" w:line="240"/>
    </w:pPr>
    <w:rPr>
      <w:color w:val="000000"/>
      <w:sz w:val="20"/>
      <w:szCs w:val="20"/>
      <w:shd w:fill="FFFFFF" w:val="clear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240" w:before="660" w:after="300"/>
    </w:pPr>
    <w:rPr>
      <w:color w:val="000000"/>
      <w:sz w:val="20"/>
      <w:szCs w:val="20"/>
      <w:shd w:fill="FFFFFF" w:val="clear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IndexHeading">
    <w:name w:val="index heading"/>
    <w:basedOn w:val="Normal"/>
    <w:qFormat/>
    <w:pPr/>
    <w:rPr>
      <w:rFonts w:cs="Noto Sans Devanagari"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Noto Sans Devanagari"/>
      <w:i/>
      <w:iCs/>
      <w:color w:val="000000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513</TotalTime>
  <Application>LibreOffice/24.8.4.2$Linux_X86_64 LibreOffice_project/480$Build-2</Application>
  <AppVersion>15.0000</AppVersion>
  <Pages>3</Pages>
  <Words>374</Words>
  <Characters>2917</Characters>
  <CharactersWithSpaces>3572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2025-07-25T14:54:52Z</cp:lastPrinted>
  <dcterms:modified xsi:type="dcterms:W3CDTF">2025-07-28T16:01:11Z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